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fa3279e65e5bbf5e927efb3fd8704d2b1ae26a"/>
    <w:p>
      <w:pPr>
        <w:pStyle w:val="Heading3"/>
      </w:pPr>
      <w:r>
        <w:t xml:space="preserve">ОПОВЕЩЕНИЕ о начале общественных обсуждений по проекту внесения изменений в правила землепользования и застройки города Москвы в отношении территории по адресу: ЮВАО, Южнопортовый, ул. Трофимова, вл. 36 (кад. № 77:04:0003005:151)</w:t>
      </w:r>
    </w:p>
    <w:p>
      <w:pPr>
        <w:pStyle w:val="FirstParagraph"/>
      </w:pPr>
      <w:r>
        <w:t xml:space="preserve">23.11.2021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http://uvao.mos.ru/electronic-public-discussion/detail/10414323.html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electronic-public-discussion/detail/1041432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electronic-public-discussion/detail/1041432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2025-01-01T10:29:34Z</dcterms:created>
  <dcterms:modified xsi:type="dcterms:W3CDTF">2025-01-01T10:29:34Z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