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38095a47ba671a5747620a301734b24c7eabee"/>
    <w:p>
      <w:pPr>
        <w:pStyle w:val="Heading3"/>
      </w:pPr>
      <w:r>
        <w:t xml:space="preserve">ОПОВЕЩЕНИЕ о начале общественных обсуждений по проекту планировки территории микрорайона 126 Рязанского района города Москвы</w:t>
      </w:r>
    </w:p>
    <w:p>
      <w:pPr>
        <w:pStyle w:val="FirstParagraph"/>
      </w:pPr>
      <w:r>
        <w:t xml:space="preserve">23.11.2021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http://uvao.mos.ru/electronic-public-discussion/detail/10414330.html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electronic-public-discussion/detail/104143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electronic-public-discussion/detail/104143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2025-01-22T17:12:44Z</dcterms:created>
  <dcterms:modified xsi:type="dcterms:W3CDTF">2025-01-22T17:12:44Z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