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8a2d53004a22ab617055da9db75064a07b3de9"/>
    <w:p>
      <w:pPr>
        <w:pStyle w:val="Heading3"/>
      </w:pPr>
      <w:r>
        <w:t xml:space="preserve">ОПОВЕЩЕНИЕ о начале общественных обсуждений по проекту межевания территории квартала района Некрасовка, ограниченного Покровской улицей, улицей Недорубова, улицей Ухтомского Ополчения, Рождественской улицей (ЮВАО)</w:t>
      </w:r>
    </w:p>
    <w:p>
      <w:pPr>
        <w:pStyle w:val="FirstParagraph"/>
      </w:pPr>
      <w:r>
        <w:t xml:space="preserve">30.04.2021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http://uvao.mos.ru/electronic-public-discussion/detail/9918811.html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Юго-Восточного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electronic-public-discussion/detail/9918811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vao.mos.ru" TargetMode="External" /><Relationship Type="http://schemas.openxmlformats.org/officeDocument/2006/relationships/hyperlink" Id="rId20" Target="http://uvao.mos.ru/electronic-public-discussion/detail/9918811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2025-05-07T19:41:27Z</dcterms:created>
  <dcterms:modified xsi:type="dcterms:W3CDTF">2025-05-07T19:41:27Z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