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8105ccd1334b107f8cc9d38afd3d6ab84076e"/>
    <w:p>
      <w:pPr>
        <w:pStyle w:val="Heading3"/>
      </w:pPr>
      <w:r>
        <w:t xml:space="preserve">Разработку компании из Печатников применили при реконструкции моста во Владивостоке</w:t>
      </w:r>
    </w:p>
    <w:p>
      <w:pPr>
        <w:pStyle w:val="FirstParagraph"/>
      </w:pPr>
      <w:r>
        <w:t xml:space="preserve">07.07.2023</w:t>
      </w:r>
    </w:p>
    <w:p>
      <w:pPr>
        <w:pStyle w:val="BodyText"/>
      </w:pPr>
      <w:r>
        <w:rPr>
          <w:iCs/>
          <w:i/>
          <w:bCs/>
          <w:b/>
        </w:rPr>
        <w:t xml:space="preserve">Композитные материалы на основе углеволокна, которые производит резидент особой экономической зоны (ОЭЗ) «Технополис Москва», использовали при реконструкции самого старого моста во Владивостоке. Их применение позволило сократить затраты на ремонт и провести его в сжатые сроки.</w:t>
      </w:r>
      <w:r>
        <w:br/>
      </w:r>
      <w:r>
        <w:br/>
      </w:r>
      <w:r>
        <w:t xml:space="preserve">— Изделия Нанотехнологического центра композитов широко применяются при реконструкции различных социально значимых объектов, строительстве и ремонте дорог. Сегодня компания поставляет свою продукцию в 60 регионов страны. Применение таких материалов позволяет проводить работы без остановки эксплуатации зданий и сооружений в сжатые сроки и с затратами на 15–20 процентов ниже по сравнению со стоимостью традиционных методов ремонта и усиления. Недавно компания поставила композитные перила и материалы для реконструкции одного из самых старых мостов Владивостока», — отметил руководитель Департамента инвестиционной и промышленной политики Владислав Овчинский.</w:t>
      </w:r>
    </w:p>
    <w:p>
      <w:pPr>
        <w:pStyle w:val="BodyText"/>
      </w:pPr>
      <w:r>
        <w:t xml:space="preserve">Казанский мост во Владивостоке, который построили в 1928 году, стал первым цельнометаллическим сварным понтоном в СССР.</w:t>
      </w:r>
      <w:r>
        <w:br/>
      </w:r>
      <w:r>
        <w:br/>
      </w:r>
      <w:r>
        <w:t xml:space="preserve">— При реконструкции пролетные строения Казанского моста были усилены материалами системы внешнего армирования CarbonWrap. Эта технология, предназначенная для усиления бетонных, железобетонных, стальных конструкций с помощью материалов из углеволокна, не требует использования громоздкой техники или спецоборудования. На самом мосту установлены композитные перила», — пояснил руководитель департамента продаж компании Евгений Рафаилов.</w:t>
      </w:r>
      <w:r>
        <w:br/>
      </w:r>
      <w:r>
        <w:t xml:space="preserve">Фото: М. Мишин, mos.ru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http://uvao.mos.ru/presscenter/news/detail/11703350.html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17033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17033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2025-05-30T04:37:49Z</dcterms:created>
  <dcterms:modified xsi:type="dcterms:W3CDTF">2025-05-30T04:37:49Z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