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bb8eb13ab97a98a734f8f4b7554caeaf6d25e"/>
    <w:p>
      <w:pPr>
        <w:pStyle w:val="Heading3"/>
      </w:pPr>
      <w:r>
        <w:t xml:space="preserve">В поликлинике на Самаркандском бульваре продолжается капремонт по новому стандарту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rPr>
          <w:iCs/>
          <w:i/>
          <w:bCs/>
          <w:b/>
        </w:rPr>
        <w:t xml:space="preserve">15.01.2024. В здании второго филиала детской городской поликлиники №143 продолжается капитальный ремонт по «Новому московскому стандарту поликлиник». Об этом сообщили в медучреждении.</w:t>
      </w:r>
      <w:r>
        <w:br/>
      </w:r>
      <w:r>
        <w:br/>
      </w:r>
      <w:r>
        <w:t xml:space="preserve">— На сегодняшний момент строительной бригадой производится стяжка кровли, монтаж канализации, монолит плиты подвала. Выполнены работы по монтажу временного отопления, стены подготовлены к штукатурным работам, — отметили в руководстве поликлиники.</w:t>
      </w:r>
    </w:p>
    <w:p>
      <w:pPr>
        <w:pStyle w:val="BodyText"/>
      </w:pPr>
      <w:r>
        <w:t xml:space="preserve">Напомним, филиал №2 поликлиники №143 расположен по адресу: Самаркандский бульвар, дом 17, корп. 2. Капитальный ремонт в медучреждении начался в августе прошлого года.</w:t>
      </w:r>
      <w:r>
        <w:br/>
      </w: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АГН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http://uvao.mos.ru/presscenter/news/detail/12103380.html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12103380.html" TargetMode="External" /><Relationship Type="http://schemas.openxmlformats.org/officeDocument/2006/relationships/hyperlink" Id="rId20" Target="https://www.mskagency.ru/?type=phot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12103380.html" TargetMode="External" /><Relationship Type="http://schemas.openxmlformats.org/officeDocument/2006/relationships/hyperlink" Id="rId20" Target="https://www.mskagency.ru/?type=phot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2025-05-15T08:44:31Z</dcterms:created>
  <dcterms:modified xsi:type="dcterms:W3CDTF">2025-05-15T08:44:31Z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