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3fc545f66bb13c2c0c214f57089765d0704f9b"/>
    <w:p>
      <w:pPr>
        <w:pStyle w:val="Heading3"/>
      </w:pPr>
      <w:r>
        <w:t xml:space="preserve">График график движения поездов на МЦД-3 изменится в ноябре</w:t>
      </w:r>
    </w:p>
    <w:p>
      <w:pPr>
        <w:pStyle w:val="FirstParagraph"/>
      </w:pPr>
      <w:r>
        <w:t xml:space="preserve">15.11.2024</w:t>
      </w:r>
    </w:p>
    <w:p>
      <w:pPr>
        <w:pStyle w:val="BodyText"/>
      </w:pPr>
      <w:r>
        <w:t xml:space="preserve">15.11.2024. На третьем московском диаметре 16-17, 18-22 и 23-24 ноября будет изменен график движения поездов. Об этом сообщили в пресс-службе Департамента транспорта.</w:t>
      </w:r>
    </w:p>
    <w:p>
      <w:pPr>
        <w:pStyle w:val="BodyText"/>
      </w:pPr>
      <w:r>
        <w:t xml:space="preserve">На Казанском направлении интервалы движения будут частично увеличены до 20 минут, после 23:00 – до 30 минут. У части поездов изменятся пути следования.</w:t>
      </w:r>
    </w:p>
    <w:p>
      <w:pPr>
        <w:pStyle w:val="BodyText"/>
      </w:pPr>
      <w:r>
        <w:t xml:space="preserve">Часть поездов проследуют станции Панки, Томилино, Красково, Удельная, Быково, Ильинская, Кратово, Есенинская, Фабричная и Ипподром без остановки. Часть поездов проследует укороченными маршрутами от/до станций Панки, Быково, часть поездов дальнего пригорода проследует от/до станции Бронницы.</w:t>
      </w:r>
    </w:p>
    <w:p>
      <w:pPr>
        <w:pStyle w:val="BodyText"/>
      </w:pPr>
      <w:r>
        <w:t xml:space="preserve">На Ленинградском направлении интервалы также увеличат до 20 минут. На станции Митьково интервалы движения частично увеличат до 30 минут, а также изменят время отправления последних поездов.</w:t>
      </w:r>
      <w:r>
        <w:br/>
      </w:r>
      <w:r>
        <w:t xml:space="preserve">Фото: АГН "Москва"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http://uvao.mos.ru/presscenter/news/detail/12664280.html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26642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26642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2025-02-15T17:44:44Z</dcterms:created>
  <dcterms:modified xsi:type="dcterms:W3CDTF">2025-02-15T17:44:44Z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