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2406cad06e6bbce5259d11c5718816f6df3834"/>
    <w:p>
      <w:pPr>
        <w:pStyle w:val="Heading3"/>
      </w:pPr>
      <w:r>
        <w:t xml:space="preserve">Эндокринный завод расширит сотрудничество с Сербией по лекарственному обеспечению</w:t>
      </w:r>
    </w:p>
    <w:p>
      <w:pPr>
        <w:pStyle w:val="FirstParagraph"/>
      </w:pPr>
      <w:r>
        <w:t xml:space="preserve">09.12.2024</w:t>
      </w:r>
    </w:p>
    <w:p>
      <w:pPr>
        <w:pStyle w:val="BodyText"/>
      </w:pPr>
      <w:r>
        <w:t xml:space="preserve">09.12.2024. ФГУП «Эндофарм» и Министерство здравоохранения Республики Сербия намерены развивать международное взаимовыгодное партнерство.</w:t>
      </w:r>
    </w:p>
    <w:p>
      <w:pPr>
        <w:pStyle w:val="BodyText"/>
      </w:pPr>
      <w:r>
        <w:t xml:space="preserve">Как сообщили в пресс-службе предприятия, генеральный директор ФГУП «Эндофарм» Михаил Фонарев провел встречу с представителями сербского ведомства, руководителями ведущих медицинских учреждений и организаторами лекарственного обеспечения.</w:t>
      </w:r>
      <w:r>
        <w:br/>
      </w:r>
      <w:r>
        <w:br/>
      </w:r>
      <w:r>
        <w:t xml:space="preserve">— Стороны обсудили возможности развития поставок лекарственных препаратов из номенклатуры эндокринного завода, востребованных в сербских клиниках, а также вопросы регистрации, оптимизации логистических цепочек и расширения трансфера технологий для производства новых лекарственных форм препаратов, зарекомендовавших себя в России, — уточнили в пресс-службе предприятия.</w:t>
      </w:r>
      <w:r>
        <w:br/>
      </w:r>
      <w:r>
        <w:t xml:space="preserve">Фото: АГН "Москва"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http://uvao.mos.ru/presscenter/news/detail/12708912.html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127089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127089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2025-08-06T01:57:23Z</dcterms:created>
  <dcterms:modified xsi:type="dcterms:W3CDTF">2025-08-06T01:57:23Z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