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abc1901c30c245b2cea67bf3cf66bde6854ab"/>
    <w:p>
      <w:pPr>
        <w:pStyle w:val="Heading3"/>
      </w:pPr>
      <w:r>
        <w:t xml:space="preserve">1 700 стройплощадок проверили с начала года в столице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drawing>
          <wp:inline>
            <wp:extent cx="5334000" cy="35438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21.07_stroy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За последние полгода в столице было проверено 1 700 стройплощадок, выявлено более 3 000 нарушений и выписано административных штрафов на сумму более 20 миллионов рублей.</w:t>
      </w:r>
    </w:p>
    <w:p>
      <w:pPr>
        <w:pStyle w:val="BodyText"/>
      </w:pPr>
      <w:r>
        <w:t xml:space="preserve">Об этом в ходе пресс-конференции, которая состоялась накануне, сообщил заместитель председателя столичного Комитета государственного строительного надзора Анатолий Кравчук. По его словам, большая часть проверок связана с обращениями граждан.</w:t>
      </w:r>
    </w:p>
    <w:p>
      <w:pPr>
        <w:pStyle w:val="BodyText"/>
      </w:pPr>
      <w:r>
        <w:t xml:space="preserve">«Наше Управление осуществляет надзор за соблюдением требований санитарно-эпидемиологической, экологической безопасности и контроль за организацией строительства, - отметил Анатолий Кравчук. – С начала текущего года к нам поступило 382 жалобы на шум от строек, в том числе в ночное время, а также 235 на незаконную вырубку деревьев при строительстве. Многие из жалоб подтвердились, и на нарушителей были наложены штрафные санкции».</w:t>
      </w:r>
    </w:p>
    <w:p>
      <w:pPr>
        <w:pStyle w:val="BodyText"/>
      </w:pPr>
      <w:r>
        <w:t xml:space="preserve">Достоверность жалоб проверяют специалисты подведомственного Управлению Центра экспертиз, исследований и испытаний в строительстве, которые при помощи специальных устройств измеряют уровень шума и вибраций, контролируют выполнение работ по озеленению и благоустройству после завершения строительства. По словам Анатолия Кравчука, подчас нарушения связаны с несоблюдением экологических требований на стройплощадках (организацией траншей в границах корневой системы деревьев, складированием опасных отходов на почве и прочими действиями).</w:t>
      </w:r>
    </w:p>
    <w:p>
      <w:pPr>
        <w:pStyle w:val="BodyText"/>
      </w:pPr>
      <w:r>
        <w:t xml:space="preserve">Еще одна задача Мосгосстройнадзора – контроль соблюдения пожарной безопасности на стройках города. Как отметил начальник Управления пожарного надзора Мосгосстройнадзора Николай Беляев, пожары в основном происходят не на самих строительных объектах, а в бытовых городках, где живут рабочие: готовят еду, сушат одежду, используют обогреватели. С начала 2016 года на стройплощадках столицы произошло 20 пожаров, пострадавших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http://uvao.mos.ru/presscenter/news/detail/3386585.html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386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386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2025-07-22T13:08:55Z</dcterms:created>
  <dcterms:modified xsi:type="dcterms:W3CDTF">2025-07-22T13:08:55Z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