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beada164dac5ea57cfaa01b6166e3d23925394"/>
    <w:p>
      <w:pPr>
        <w:pStyle w:val="Heading3"/>
      </w:pPr>
      <w:r>
        <w:t xml:space="preserve">Обучение в инжиниринговом центре технополиса «Москва» стало популярным</w:t>
      </w:r>
    </w:p>
    <w:p>
      <w:pPr>
        <w:pStyle w:val="FirstParagraph"/>
      </w:pPr>
      <w:r>
        <w:t xml:space="preserve">01.08.2016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c10/teacher_1015630_960_72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Обучающие семинары по электрооборудованию, которые проходят в Инжиниринговом центре технополиса «Москва» в Печатниках, получили популярность у разных целевых аудиторий.</w:t>
      </w:r>
      <w:r>
        <w:br/>
      </w:r>
      <w:r>
        <w:br/>
      </w:r>
      <w:r>
        <w:t xml:space="preserve">«Учебные классы центра оснащены действующими моделями установок, демонстрационными образцами и технической справочной литературой, - рассказали в пресс-службе технополиса «Москва». – Работники промышленных предприятий и другие, проходящие курс обучения, смогут самостоятельно программировать устройства плавного пуска и частотные преобразователи, подбирать энергоэффективные двигатели и знакомиться с современными возможностями применения электронных реле, контакторов и другой аппаратуры».</w:t>
      </w:r>
      <w:r>
        <w:br/>
      </w:r>
      <w:r>
        <w:br/>
      </w:r>
      <w:r>
        <w:t xml:space="preserve">Обучающие курсы направлены на различные целевые аудитории. Это позволяет повысить квалификацию участников тренингов именно в том направлении, которое им необходимо. Инжиниринговый центр открылся в технополисе «Москва» 31 мая 2016 года. Это первый в России центр, где профессионалы электротехнического рынка могут получить навыки работы с промышленными роботизированными системами, системами промышленной автоматизации, электрооборудованием среднего и низкого напряжения.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http://uvao.mos.ru/presscenter/news/detail/3452686.html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4526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4526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2025-04-09T17:04:04Z</dcterms:created>
  <dcterms:modified xsi:type="dcterms:W3CDTF">2025-04-09T17:04:04Z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