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dc4021e840e0b6e1a88e017262b9acfa8302f44"/>
    <w:p>
      <w:pPr>
        <w:pStyle w:val="Heading3"/>
      </w:pPr>
      <w:r>
        <w:t xml:space="preserve">Проекты размещения 400 летних кафе будут разработаны в столице</w:t>
      </w:r>
    </w:p>
    <w:p>
      <w:pPr>
        <w:pStyle w:val="FirstParagraph"/>
      </w:pPr>
      <w:r>
        <w:t xml:space="preserve">09.08.2016</w:t>
      </w:r>
    </w:p>
    <w:p>
      <w:pPr>
        <w:pStyle w:val="BodyText"/>
      </w:pPr>
    </w:p>
    <w:p>
      <w:pPr>
        <w:pStyle w:val="BodyText"/>
      </w:pPr>
      <w:r>
        <w:drawing>
          <wp:inline>
            <wp:extent cx="5334000" cy="3989387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uvao.mos.ru/www/upload/medialibrary/6f4/coffee_break_920584_960_720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9893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Архитектурно-художественный облик города будет сохранен при разработке проектов размещения новых 400 летних веранд в Москве.</w:t>
      </w:r>
      <w:r>
        <w:br/>
      </w:r>
      <w:r>
        <w:br/>
      </w:r>
      <w:r>
        <w:t xml:space="preserve">Кроме того, должно быть выполнено благоустройство территории. Таковы основные требования к проектам летних кафе, конкурс на разработку которых был объявлен Москомархитектурой. Проекты должны быть представлены к 01 марта следующего года. Тогда их смогут включить в существующую Схему размещения сезонных кафе. На сегодня она включает в себя порядка 2 000 объектов.</w:t>
      </w:r>
      <w:r>
        <w:br/>
      </w:r>
      <w:r>
        <w:br/>
      </w:r>
      <w:r>
        <w:t xml:space="preserve">Сезон летних кафе в столице начинается 01 апреля и завершается 01 ноября. Веранды представляют собой сборно-разборные конструкции, которые возводятся по типовому архитектурному решению или индивидуальному проекту. На сегодняшний день в Москве запрещено устанавливать капитальные конструкции, использовать шатры, беседки и рамные остекления.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http://uvao.mos.ru/presscenter/news/detail/3499049.html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uvao.mos.ru" TargetMode="External" /><Relationship Type="http://schemas.openxmlformats.org/officeDocument/2006/relationships/hyperlink" Id="rId23" Target="http://uvao.mos.ru/presscenter/news/detail/349904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uvao.mos.ru" TargetMode="External" /><Relationship Type="http://schemas.openxmlformats.org/officeDocument/2006/relationships/hyperlink" Id="rId23" Target="http://uvao.mos.ru/presscenter/news/detail/349904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2025-07-17T21:08:38Z</dcterms:created>
  <dcterms:modified xsi:type="dcterms:W3CDTF">2025-07-17T21:08:38Z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