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59b82d5bda5cd910b01c1bfffd0e004cca637"/>
    <w:p>
      <w:pPr>
        <w:pStyle w:val="Heading3"/>
      </w:pPr>
      <w:r>
        <w:t xml:space="preserve">Экологи отметили достижения МНПЗ в области модернизации предприятия</w:t>
      </w:r>
    </w:p>
    <w:p>
      <w:pPr>
        <w:pStyle w:val="FirstParagraph"/>
      </w:pPr>
      <w:r>
        <w:t xml:space="preserve">20.10.2016</w:t>
      </w:r>
    </w:p>
    <w:p>
      <w:pPr>
        <w:pStyle w:val="BodyText"/>
      </w:pPr>
      <w:r>
        <w:rPr>
          <w:bCs/>
          <w:b/>
          <w:iCs/>
          <w:i/>
        </w:rPr>
        <w:t xml:space="preserve">Принципы, заложенные в программу реконструкции и модернизации Московского нефтеперерабатывающего завода в Капотне, полностью соответствуют основным критериям наилучших доступных технологий.</w:t>
      </w:r>
      <w:r>
        <w:br/>
      </w:r>
      <w:r>
        <w:br/>
      </w:r>
      <w:r>
        <w:t xml:space="preserve">Об этом в ходе тематического круглого стола в рамках VI Научно-практической конференции по экологии Московского региона заявил начальник управления производственной безопасности и экологии МНПЗ Юрий Ерохин.</w:t>
      </w:r>
      <w:r>
        <w:br/>
      </w:r>
      <w:r>
        <w:br/>
      </w:r>
      <w:r>
        <w:t xml:space="preserve">- В своей программе модернизации Московский НПЗ проводит большой объем работ с использованием наилучших доступных технологий, — подтвердила председатель комиссии Московской городской Думы по экологической политике Зоя Зотова. – Московский нефтеперерабатывающий завод в числе первых перешел на производство топлива Евро-5. Здесь работают новые установки производства битума и серы. Полностью ликвидированы открытые очистные сооружения и все поверхности испарения. Построены современные закрытые механические системы, а в следующем году МНПЗ перейдет на уникальную технологию биологической очистки. Модернизация предприятия продолжается, и уже сегодня результаты первого этапа позволили сократить выбросы на 36 процентов. Уверена, что мы с вами все это чувствуем и видим.</w:t>
      </w:r>
      <w:r>
        <w:br/>
      </w:r>
      <w:r>
        <w:br/>
      </w:r>
      <w:r>
        <w:t xml:space="preserve">Также участники встречи отметили опыт МНПЗ по внедрению систем мониторинга воздействия на атмосферный воздух и назвали предприятие в числе несомненных лидеров Российской Федерации по автоматическим измерениям качества окружающей среды.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http://uvao.mos.ru/presscenter/news/detail/4000655.html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40006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40006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2025-04-16T14:16:19Z</dcterms:created>
  <dcterms:modified xsi:type="dcterms:W3CDTF">2025-04-16T14:16:19Z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