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f0fed64ba084a268850f839eb42a0ea13cb4c5"/>
    <w:p>
      <w:pPr>
        <w:pStyle w:val="Heading3"/>
      </w:pPr>
      <w:r>
        <w:t xml:space="preserve">Столичные власти будут развивать традицию проведения этнокультурных праздников</w:t>
      </w:r>
    </w:p>
    <w:p>
      <w:pPr>
        <w:pStyle w:val="FirstParagraph"/>
      </w:pPr>
      <w:r>
        <w:t xml:space="preserve">16.12.2016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639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vao.mos.ru/www/upload/medialibrary/a10/sabantu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Национально-культурные автономии в 2016 году организовали в Москве более 20 мероприятий.</w:t>
      </w:r>
    </w:p>
    <w:p>
      <w:pPr>
        <w:pStyle w:val="BodyText"/>
      </w:pPr>
      <w:r>
        <w:t xml:space="preserve">- Наша столица – это уникальный город. Здесь в равной степени пользуются вниманием горожан как современные массовые мероприятия, и так и традиционные этнокультурные праздники, - сообщил руководитель столичного Департамента национальной политики и межрегиональных связей Виталий Сучков в ходе круглого стола «Этнокультурные праздники в Москве», который прошел в Информационном центре Правительства Москвы. – Эту практику мы намерены всячески поддерживать и развивать. Мы намерены как можно активнее приглашать москвичей на эти мероприятия.</w:t>
      </w:r>
    </w:p>
    <w:p>
      <w:pPr>
        <w:pStyle w:val="BodyText"/>
      </w:pPr>
      <w:r>
        <w:t xml:space="preserve">При этом, по словам Виталия Сучкова, департамент продолжит оказывать содействие национально-культурным автономиям столицы в организации на территории Москвы этнокультурных мероприятий, в том числе фестивалей, спартакиад и народных гуляний. Между тем москвичи уже полюбили такие праздники, как Сабантуй и Навруз, а также фестиваль «Русское поле», ведь во время таких мероприятий москвичи и гости столицы могут познакомиться с культурами разных народов, населяющих нашу страну.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http://uvao.mos.ru/presscenter/news/detail/4453417.html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44534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44534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2025-01-25T15:24:31Z</dcterms:created>
  <dcterms:modified xsi:type="dcterms:W3CDTF">2025-01-25T15:24:31Z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