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3a50d5c01b3eafd89ce7d8ce1843c49d8e7e1"/>
    <w:p>
      <w:pPr>
        <w:pStyle w:val="Heading3"/>
      </w:pPr>
      <w:r>
        <w:t xml:space="preserve">Школа с IT-полигоном на 1 150 учащихся появится в районе Люблино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rPr>
          <w:iCs/>
          <w:i/>
          <w:bCs/>
          <w:b/>
        </w:rPr>
        <w:t xml:space="preserve">Школу П-образной формы красно-белого цвета, рассчитанную на 1 150 учащихся, возводят в районе Люблино в составе комплексной общественно-жилой застройки по адресу: улица Люблинская, владение 72, корпус 28.</w:t>
      </w:r>
    </w:p>
    <w:p>
      <w:pPr>
        <w:pStyle w:val="BodyText"/>
      </w:pPr>
      <w:r>
        <w:t xml:space="preserve">- Это</w:t>
      </w:r>
      <w:r>
        <w:t xml:space="preserve"> </w:t>
      </w:r>
      <w:hyperlink r:id="rId20">
        <w:r>
          <w:rPr>
            <w:rStyle w:val="Hyperlink"/>
          </w:rPr>
          <w:t xml:space="preserve">школа</w:t>
        </w:r>
      </w:hyperlink>
      <w:r>
        <w:t xml:space="preserve"> </w:t>
      </w:r>
      <w:r>
        <w:t xml:space="preserve">с отделениями для младших и средних классов. Здесь будет все необходимое для всестороннего развития детей, – сообщил главный архитектор Москвы Сергей Кузнецов. – Удобный внутренний двор станет частью комфортного пространства, приспособленного для учеников всех возрастов. На территории расположатся площадки для активного отдыха и занятий спортом.</w:t>
      </w:r>
    </w:p>
    <w:p>
      <w:pPr>
        <w:pStyle w:val="BodyText"/>
      </w:pPr>
      <w:r>
        <w:t xml:space="preserve">Общая площадь здания составит около 20 тысяч квадратных метров. В здании разместятся как универсальные классы, так и специализированные кабинеты физики, химии и биологии с лаборантскими, кабинеты самотестирования и помещения шахматного кружка, медиатека, IT-полигон, актовый, спортивный и гимнастический залы.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http://uvao.mos.ru/presscenter/news/detail/8923644.html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8923644.html" TargetMode="External" /><Relationship Type="http://schemas.openxmlformats.org/officeDocument/2006/relationships/hyperlink" Id="rId20" Target="https://stroi.mos.ru/stroitelstvo-shkol-i-b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8923644.html" TargetMode="External" /><Relationship Type="http://schemas.openxmlformats.org/officeDocument/2006/relationships/hyperlink" Id="rId20" Target="https://stroi.mos.ru/stroitelstvo-shkol-i-b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2025-03-09T08:15:24Z</dcterms:created>
  <dcterms:modified xsi:type="dcterms:W3CDTF">2025-03-09T08:15:24Z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