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5fea9b92378cb457ec66ac8e3f9b691761f37"/>
    <w:p>
      <w:pPr>
        <w:pStyle w:val="Heading3"/>
      </w:pPr>
      <w:r>
        <w:t xml:space="preserve">Городецкой росписи научат пенсионеров в Рязанском районе</w:t>
      </w:r>
    </w:p>
    <w:p>
      <w:pPr>
        <w:pStyle w:val="FirstParagraph"/>
      </w:pPr>
      <w:r>
        <w:t xml:space="preserve">23.09.2020</w:t>
      </w:r>
    </w:p>
    <w:p>
      <w:pPr>
        <w:pStyle w:val="BodyText"/>
      </w:pPr>
      <w:r>
        <w:rPr>
          <w:iCs/>
          <w:i/>
          <w:bCs/>
          <w:b/>
        </w:rPr>
        <w:t xml:space="preserve">Мастер-классы по городецкой росписи возобновляются на базе филиала «Рязанский» территориального центра социального обслуживания «Кузьминки» в рамках проекта «Московское долголетие».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Ближайший мастер-класс запланирован на 20 октября. Но можно попробовать и самостоятельно начать осваивать городецкую роспись по урокам, которые ведет преподаватель мастер-классов Анна Перевалова. На странице ТЦСО «Кузьминки» в соцсетях можно найти обучающий видеоролик по рисованию листиков и кустиков.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Ничего сложного нет. Здесь главное нажим кисти, - говорит Анна Перевалова.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на мероприятия проекта «Московское долголетие», а также на участие в самом проекте жители района могут в отделе социальных коммуникаций и активного долголетия филиала «Рязанский» ГБУ ТЦСО «Кузьминки» по адресу: улица Зеленодольская, дом 4. Дополнительную информацию можно получить по телефону: 8(495)378-33-98.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http://uvao.mos.ru/presscenter/news/detail/9263442.html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263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263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2025-04-18T22:49:04Z</dcterms:created>
  <dcterms:modified xsi:type="dcterms:W3CDTF">2025-04-18T22:49:04Z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