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cdcd6bcff84f4a34ae8af6ec7762d989822358"/>
    <w:p>
      <w:pPr>
        <w:pStyle w:val="Heading3"/>
      </w:pPr>
      <w:r>
        <w:t xml:space="preserve">Часть парка на территории строящегося ЖК в Рязанском районе благоустроят в 2021 году</w:t>
      </w:r>
    </w:p>
    <w:p>
      <w:pPr>
        <w:pStyle w:val="FirstParagraph"/>
      </w:pPr>
      <w:r>
        <w:t xml:space="preserve">02.11.2020</w:t>
      </w:r>
    </w:p>
    <w:p>
      <w:pPr>
        <w:pStyle w:val="BodyText"/>
      </w:pPr>
      <w:r>
        <w:drawing>
          <wp:inline>
            <wp:extent cx="5334000" cy="304704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vao.mos.ru/www/db06c9fc4a20952819da9d87d7ed4d652204ceaf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470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Парк с экотропами и дорожками в виде «прожилок зеленого листа» появится в Рязанском районе по адресу: Рязанский проспект, 26.</w:t>
      </w:r>
    </w:p>
    <w:p>
      <w:pPr>
        <w:pStyle w:val="BodyText"/>
      </w:pPr>
      <w:r>
        <w:t xml:space="preserve">- Общая площадь паркового комплекса, который появится в составе жилого проекта на Рязанском проспекте, составит 5,7 гектара, - сообщила председатель Москомстройинвеста Анастасия Пятова. – Его формирование разделено на несколько этапов, ввод которых осуществляется одновременно с вводом очередей жилья и инфраструктуры.</w:t>
      </w:r>
    </w:p>
    <w:p>
      <w:pPr>
        <w:pStyle w:val="BodyText"/>
      </w:pPr>
      <w:r>
        <w:t xml:space="preserve">В 2021 году планируется завершить первый этап благоустройства парковой территории площадью в один гектар. С помощью технологий геопластики там сформируют зеленые холмы, сеть дорожек и экотроп. Также будет высажено более 600 хвойных, лиственных и плодовых деревьев и кустарников, а площадь созданных газонов и цветников составит 7,5 тысячи квадратных метров.</w:t>
      </w:r>
    </w:p>
    <w:p>
      <w:pPr>
        <w:pStyle w:val="BodyText"/>
      </w:pPr>
      <w:r>
        <w:t xml:space="preserve">Новый жилой комплекс в Рязанском районе строится на площади 27,5 гектара, освоение территории пройдет в пять этапов. При этом после окончания строительства в квартале появится единая сбалансированная среда с жилой, образовательной, коммерческой, рекреационной и общественной функциями. Парковый комплекс с фонтанной площадью и аллеей протяженностью 600 метров объединит территорию жилого квартала.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http://uvao.mos.ru/presscenter/news/detail/9383063.html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vao.mos.ru" TargetMode="External" /><Relationship Type="http://schemas.openxmlformats.org/officeDocument/2006/relationships/hyperlink" Id="rId23" Target="http://uvao.mos.ru/presscenter/news/detail/93830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vao.mos.ru" TargetMode="External" /><Relationship Type="http://schemas.openxmlformats.org/officeDocument/2006/relationships/hyperlink" Id="rId23" Target="http://uvao.mos.ru/presscenter/news/detail/93830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2025-08-03T11:43:32Z</dcterms:created>
  <dcterms:modified xsi:type="dcterms:W3CDTF">2025-08-03T11:43:32Z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