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015277aae75fb25cddaaf36c6805d02c72c7fc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 115,116,121 района Кузьминки.</w:t>
      </w:r>
    </w:p>
    <w:p>
      <w:pPr>
        <w:pStyle w:val="FirstParagraph"/>
      </w:pPr>
      <w:r>
        <w:t xml:space="preserve">17.04.2020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 115,116,121 района Кузьминки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 115,116,121 района Кузьминки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 115,116,121 района Кузьминки проводятся в пределах территории района Кузьминки города Москвы.</w:t>
      </w:r>
    </w:p>
    <w:p>
      <w:pPr>
        <w:pStyle w:val="BodyText"/>
      </w:pPr>
      <w:r>
        <w:t xml:space="preserve">К проекту внесения изменений в правила землепользования и застройки города Москвы в отношении территории по адресу: проект планировки территории мкр. 115,116,121 района Кузьминки подготовлены следующие информационные материалы: проект внесения изменений в правила землепользования и застройки города Москвы, демонстрационные материалы.</w:t>
      </w:r>
    </w:p>
    <w:p>
      <w:pPr>
        <w:pStyle w:val="BodyText"/>
      </w:pPr>
      <w:r>
        <w:t xml:space="preserve">Проект внесения изменений в правила землепользования и застройки города Москвы в отношении территории по адресу: проект планировки территории мкр. 115,116,121 района Кузьминки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мкр. 115,116,121 района Кузьминки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27.04.2020 на официальном сайте и проводится с 27.04.2020 по 10.05.2020. 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http://uvao.mos.ru/public-hearings/detail/8987270.html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2025-03-19T11:24:51Z</dcterms:created>
  <dcterms:modified xsi:type="dcterms:W3CDTF">2025-03-19T11:24:51Z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