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0511d3bbfa83d63e69e4979f6f07c65e45451d"/>
    <w:p>
      <w:pPr>
        <w:pStyle w:val="Heading3"/>
      </w:pPr>
      <w:r>
        <w:t xml:space="preserve">ЗАКЛЮЧЕНИЕ по результатам публичных слушаний по проекту планировки территории линейного объекта – реконструкция водопроводной сети по адресу: ул. Велозаводская</w:t>
      </w:r>
    </w:p>
    <w:p>
      <w:pPr>
        <w:pStyle w:val="FirstParagraph"/>
      </w:pPr>
      <w:r>
        <w:t xml:space="preserve">03.03.2020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http://uvao.mos.ru/public-hearings/detail/8987348.html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2025-07-17T20:46:39Z</dcterms:created>
  <dcterms:modified xsi:type="dcterms:W3CDTF">2025-07-17T20:46:39Z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