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a3a5a742b67a5e5297e0f9f603d6d36494e933"/>
    <w:p>
      <w:pPr>
        <w:pStyle w:val="Heading3"/>
      </w:pPr>
      <w:r>
        <w:t xml:space="preserve">ЗАКЛЮЧЕНИЕ по результатам публичных слушаний по проекту внесения изменений в правила землепользования и застройки города Москвы в отношении территории по адресу: Некрасовка, кв. 8А, ЮВАО.</w:t>
      </w:r>
    </w:p>
    <w:p>
      <w:pPr>
        <w:pStyle w:val="FirstParagraph"/>
      </w:pPr>
      <w:r>
        <w:t xml:space="preserve">31.12.2019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http://uvao.mos.ru/public-hearings/detail/8998850.html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988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988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2025-02-20T18:38:30Z</dcterms:created>
  <dcterms:modified xsi:type="dcterms:W3CDTF">2025-02-20T18:38:30Z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