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093b377fc7277130956f39c27250f46a72cb58"/>
    <w:p>
      <w:pPr>
        <w:pStyle w:val="Heading3"/>
      </w:pPr>
      <w:r>
        <w:t xml:space="preserve">ЗАКЛЮЧЕНИЕ по результатам публичных слушаний по проекту планировки микрорайона 128 Б-В района Выхино-Жулебино в целях реализации программы реновации жилищного фонда в городе Москве.</w:t>
      </w:r>
    </w:p>
    <w:p>
      <w:pPr>
        <w:pStyle w:val="FirstParagraph"/>
      </w:pPr>
      <w:r>
        <w:t xml:space="preserve">30.12.2019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http://uvao.mos.ru/public-hearings/detail/8998876.html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988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988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2025-07-19T05:47:32Z</dcterms:created>
  <dcterms:modified xsi:type="dcterms:W3CDTF">2025-07-19T05:47:32Z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