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dfc282a0ed028965615cc96e5e873ab6c3f0cf"/>
    <w:p>
      <w:pPr>
        <w:pStyle w:val="Heading3"/>
      </w:pPr>
      <w:r>
        <w:t xml:space="preserve">С января 2023 года москвичи могут получить сведения из Фонда данных землеустройства через портал «Госуслуг»</w:t>
      </w:r>
    </w:p>
    <w:p>
      <w:pPr>
        <w:pStyle w:val="FirstParagraph"/>
      </w:pPr>
      <w:r>
        <w:t xml:space="preserve">24.01.2023</w:t>
      </w:r>
    </w:p>
    <w:p>
      <w:pPr>
        <w:pStyle w:val="BodyText"/>
      </w:pPr>
      <w:r>
        <w:t xml:space="preserve">С января 2023 года у жителей Москвы появилась возможность получить материалы из Государственного фонда данных землеустройства через</w:t>
      </w:r>
      <w:r>
        <w:t xml:space="preserve"> </w:t>
      </w:r>
      <w:hyperlink r:id="rId20">
        <w:r>
          <w:rPr>
            <w:rStyle w:val="Hyperlink"/>
          </w:rPr>
          <w:t xml:space="preserve">Единый портал государственных услуг</w:t>
        </w:r>
      </w:hyperlink>
      <w:r>
        <w:t xml:space="preserve">.</w:t>
      </w:r>
    </w:p>
    <w:p>
      <w:pPr>
        <w:pStyle w:val="BodyText"/>
      </w:pPr>
      <w:r>
        <w:t xml:space="preserve">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</w:t>
      </w:r>
    </w:p>
    <w:p>
      <w:pPr>
        <w:pStyle w:val="BodyText"/>
      </w:pPr>
      <w:r>
        <w:rPr>
          <w:iCs/>
          <w:i/>
        </w:rPr>
        <w:t xml:space="preserve">«В архиве Фонда данных Москвы хранится более 112 тысяч землеустроительных дел. В рамках реализации мероприятий, предусмотренных государственной программой «Национальная система пространственных данных», в октябре прошлого года были завершены работы по переводу архива в электронный вид»,</w:t>
      </w:r>
      <w:r>
        <w:t xml:space="preserve"> </w:t>
      </w:r>
      <w:r>
        <w:t xml:space="preserve">— комментирует</w:t>
      </w:r>
      <w:r>
        <w:t xml:space="preserve"> </w:t>
      </w:r>
      <w:r>
        <w:rPr>
          <w:bCs/>
          <w:b/>
        </w:rPr>
        <w:t xml:space="preserve">Алексей Шугаев, начальник отдела геодезии, картографии и землеустройства Управления Росреестра по Москве</w:t>
      </w:r>
      <w:r>
        <w:t xml:space="preserve">.</w:t>
      </w:r>
    </w:p>
    <w:p>
      <w:pPr>
        <w:pStyle w:val="BodyText"/>
      </w:pPr>
      <w:r>
        <w:t xml:space="preserve">Сведения из архива могут использоваться как исходные данные при проведении кадастровых работ по установлению или определению местоположения границ земельных участков при выполнении комплексных кадастровых работ, а также для уточнения границ ранее образованных участков.</w:t>
      </w:r>
      <w:r>
        <w:t xml:space="preserve"> </w:t>
      </w:r>
      <w:r>
        <w:rPr>
          <w:iCs/>
          <w:i/>
        </w:rPr>
        <w:t xml:space="preserve">«Только за 2022 год для этих целей из Фонда данных запрошено 2 823 землеустроительных дела»,</w:t>
      </w:r>
      <w:r>
        <w:t xml:space="preserve"> </w:t>
      </w:r>
      <w:r>
        <w:t xml:space="preserve">— добавил</w:t>
      </w:r>
      <w:r>
        <w:t xml:space="preserve"> </w:t>
      </w:r>
      <w:r>
        <w:rPr>
          <w:bCs/>
          <w:b/>
        </w:rPr>
        <w:t xml:space="preserve">Алексей Шугаев</w:t>
      </w:r>
      <w:r>
        <w:t xml:space="preserve">.</w:t>
      </w:r>
    </w:p>
    <w:p>
      <w:pPr>
        <w:pStyle w:val="BodyText"/>
      </w:pPr>
      <w:r>
        <w:t xml:space="preserve">С 24 ноября 2022 года на территории Москвы полномочия по ведению Фонда данных землеустройства и предоставлению сведений из него переданы столичной Кадастровой палате, а после ее реорганизации, с 1 января текущего года данные полномочия осуществляет филиал ППК «Роскадастр» по Москве.</w:t>
      </w:r>
    </w:p>
    <w:p>
      <w:pPr>
        <w:pStyle w:val="BodyText"/>
      </w:pPr>
      <w:r>
        <w:rPr>
          <w:iCs/>
          <w:i/>
        </w:rPr>
        <w:t xml:space="preserve">«В целях осуществления новых полномочий по выдаче сведений из ГФДЗ нами принято более 1,5 терабайтов переведенных в электронный вид документов. Сведения из Фонда данных, полученные в результате проведения землеустройства, могут запросить любые заинтересованные лица без необходимости уплаты государственной пошлины»,</w:t>
      </w:r>
      <w:r>
        <w:t xml:space="preserve"> </w:t>
      </w:r>
      <w:r>
        <w:t xml:space="preserve">— сообщил</w:t>
      </w:r>
      <w:r>
        <w:t xml:space="preserve"> </w:t>
      </w:r>
      <w:r>
        <w:rPr>
          <w:bCs/>
          <w:b/>
        </w:rPr>
        <w:t xml:space="preserve">Алексей Некрасов, заместитель директора филиала ППК «Роскадастр» по Москве</w:t>
      </w:r>
      <w:r>
        <w:t xml:space="preserve">.</w:t>
      </w:r>
    </w:p>
    <w:p>
      <w:pPr>
        <w:pStyle w:val="BodyText"/>
      </w:pPr>
      <w:r>
        <w:t xml:space="preserve">Получить материалы Фонда данных Москвы в виде заверенной копии можно непосредственно в филиале ППК «Роскадастр» по Москве, подав заявление установленного образца по адресу: 111024, г. Москва, ш. Энтузиастов, д. 14.</w:t>
      </w:r>
    </w:p>
    <w:p>
      <w:pPr>
        <w:pStyle w:val="BodyText"/>
      </w:pPr>
      <w:r>
        <w:t xml:space="preserve">Деятельность Росреестра по переводу в электронный вид материалов ГФДЗ ведется в соответствии с подпрограммой НСПД «Капитализация территории страны» в рамках задачи по созданию полного и точного реестра недвижимости и обеспечению гарантий прав на недвижимость. Реализация программы позволит сократить трудозатраты специалистов на поиск и обработку необходимых документов, обеспечить в стране реализацию экстерриториального принципа процедур регистрации прав и кадастрового учета, интеграцию с внешними ресурсами и переход на безбумажное межведомственное информационное взаимодействие, а также существенно повысить скорость и качество предоставляемых гражданам услуг и другие цели.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http://uvao.mos.ru/rosreestr/detail/11364105.html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364105.html" TargetMode="External" /><Relationship Type="http://schemas.openxmlformats.org/officeDocument/2006/relationships/hyperlink" Id="rId20" Target="https://www.gosuslugi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364105.html" TargetMode="External" /><Relationship Type="http://schemas.openxmlformats.org/officeDocument/2006/relationships/hyperlink" Id="rId20" Target="https://www.gosuslugi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2025-08-04T13:42:45Z</dcterms:created>
  <dcterms:modified xsi:type="dcterms:W3CDTF">2025-08-04T13:42:45Z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