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5dbf04e25843ee0ea8fccede08d7eebe82194"/>
    <w:p>
      <w:pPr>
        <w:pStyle w:val="Heading3"/>
      </w:pPr>
      <w:r>
        <w:t xml:space="preserve">Эксперты столичного Росреестра и Роскадастра проведут горячую линию</w:t>
      </w:r>
    </w:p>
    <w:p>
      <w:pPr>
        <w:pStyle w:val="FirstParagraph"/>
      </w:pPr>
      <w:r>
        <w:t xml:space="preserve">27.01.2023</w:t>
      </w:r>
    </w:p>
    <w:p>
      <w:pPr>
        <w:pStyle w:val="BodyText"/>
      </w:pPr>
      <w:r>
        <w:rPr>
          <w:bCs/>
          <w:b/>
        </w:rPr>
        <w:t xml:space="preserve">26 января 2023 года в рамках Всероссийской телефонной горячей линии, приуроченной к 15-летию Росреестра, Управление Росреестра по Москве и столичный Роскадастр проведут консультации по вопросам получения невостребованных документов из архива, копий правоустанавливающих документов, а также документов из государственного фонда данных, полученных в результате проведения землеустройства и другим, связанным с предоставлением сведений из ЕГРН.</w:t>
      </w:r>
    </w:p>
    <w:p>
      <w:pPr>
        <w:pStyle w:val="BodyText"/>
      </w:pPr>
      <w:r>
        <w:t xml:space="preserve">Какие сроки получения документов из архива и государственного фонда данных?</w:t>
      </w:r>
    </w:p>
    <w:p>
      <w:pPr>
        <w:pStyle w:val="BodyText"/>
      </w:pPr>
      <w:r>
        <w:t xml:space="preserve">Что необходимо предъявить для получения документов?</w:t>
      </w:r>
    </w:p>
    <w:p>
      <w:pPr>
        <w:pStyle w:val="BodyText"/>
      </w:pPr>
      <w:r>
        <w:t xml:space="preserve">Где можно получить документы?</w:t>
      </w:r>
    </w:p>
    <w:p>
      <w:pPr>
        <w:pStyle w:val="BodyText"/>
      </w:pPr>
      <w:r>
        <w:t xml:space="preserve">На эти и другие вопросы жителей столицы ответят эксперты ведомств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26 января 2023 года с 13:00 до 16:00</w:t>
      </w:r>
      <w:r>
        <w:t xml:space="preserve"> </w:t>
      </w:r>
      <w:r>
        <w:t xml:space="preserve">часов в ходе телефонной горячей линии. Звонки будут приниматься по телефонам:</w:t>
      </w:r>
    </w:p>
    <w:p>
      <w:pPr>
        <w:pStyle w:val="BodyText"/>
      </w:pPr>
      <w:r>
        <w:t xml:space="preserve">- Управление Росреестра по Москве -</w:t>
      </w:r>
      <w:r>
        <w:t xml:space="preserve"> </w:t>
      </w:r>
      <w:r>
        <w:rPr>
          <w:bCs/>
          <w:b/>
        </w:rPr>
        <w:t xml:space="preserve">8 (495) 530-22-66;</w:t>
      </w:r>
    </w:p>
    <w:p>
      <w:pPr>
        <w:pStyle w:val="BodyText"/>
      </w:pPr>
      <w:r>
        <w:t xml:space="preserve">- Роскадастр по Москве -</w:t>
      </w:r>
      <w:r>
        <w:t xml:space="preserve"> </w:t>
      </w:r>
      <w:r>
        <w:rPr>
          <w:bCs/>
          <w:b/>
        </w:rPr>
        <w:t xml:space="preserve">8 (495) 587-78-55 (доб. 24-44).</w:t>
      </w:r>
    </w:p>
    <w:p>
      <w:pPr>
        <w:pStyle w:val="BodyText"/>
      </w:pPr>
      <w:r>
        <w:rPr>
          <w:iCs/>
          <w:i/>
        </w:rPr>
        <w:t xml:space="preserve">«Проведение консультаций в формате горячей линии способствует росту правовой грамотности населения. Благодаря проведению горячих линий жители Москвы могут получить ответы на интересующие вопросы от экспертов в режиме реального времени»,</w:t>
      </w:r>
      <w:r>
        <w:t xml:space="preserve"> </w:t>
      </w:r>
      <w:r>
        <w:t xml:space="preserve">– отметил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http://uvao.mos.ru/rosreestr/detail/11371894.html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3718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3718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2023-07-30T09:15:47Z</dcterms:created>
  <dcterms:modified xsi:type="dcterms:W3CDTF">2023-07-30T09:15:47Z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