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cd005a090f8ebdd8998c5d0dc7d04b282b0aa0"/>
    <w:p>
      <w:pPr>
        <w:pStyle w:val="Heading3"/>
      </w:pPr>
      <w:r>
        <w:t xml:space="preserve">Эксперты столичного Роскадастра ответили на вопросы предоставления персональных данных из ЕГРН</w:t>
      </w:r>
    </w:p>
    <w:p>
      <w:pPr>
        <w:pStyle w:val="FirstParagraph"/>
      </w:pPr>
      <w:r>
        <w:t xml:space="preserve">13.04.2023</w:t>
      </w:r>
    </w:p>
    <w:p>
      <w:pPr>
        <w:pStyle w:val="BodyText"/>
      </w:pPr>
      <w:r>
        <w:rPr>
          <w:bCs/>
          <w:b/>
        </w:rPr>
        <w:t xml:space="preserve">В Роскадастр по Москве продолжают поступать вопросы о порядке получения сведений из Единого государственного реестра недвижимости (ЕГРН) с учетом нововведений, направленных на защиту персональных данных граждан. Представляем вашему вниманию о наиболее интересных из них.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Собираюсь продать недвижимость, возможно ли временное открытие персональных данных?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Временное открытие персональных данных невозможно. В ЕГРН либо имеется запись об «открытии данных», либо она отсутствует. Правообладатель может в любой момент подать заявление о внесении такой записи либо о её погашении.</w:t>
      </w:r>
    </w:p>
    <w:p>
      <w:pPr>
        <w:pStyle w:val="BodyText"/>
      </w:pPr>
      <w:r>
        <w:rPr>
          <w:iCs/>
          <w:i/>
        </w:rPr>
        <w:t xml:space="preserve">«После проведения операций с недвижимостью не забывайте подавать заявление о погашении записи в ЕГРН о возможности представления персональных данных. Данные действия дополнительно позволят обезопасить вашу собственность от несанкционированного доступа третьих лиц», -</w:t>
      </w:r>
      <w:r>
        <w:t xml:space="preserve"> </w:t>
      </w:r>
      <w:r>
        <w:t xml:space="preserve">отметила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Запрет на распространение персональных данных касается только сведений в отношении объектов, связанных с физическим лицом?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Положения Федерального закона от 14.07.2022 № 266-ФЗ </w:t>
      </w:r>
      <w:r>
        <w:t xml:space="preserve">«О внесении изменений в Федеральный закон «О персональных данных», отдельные законодательные акты Российской Федерации»</w:t>
      </w:r>
      <w:r>
        <w:t xml:space="preserve"> </w:t>
      </w:r>
      <w:r>
        <w:rPr>
          <w:iCs/>
          <w:i/>
        </w:rPr>
        <w:t xml:space="preserve">не касаются</w:t>
      </w:r>
      <w:r>
        <w:t xml:space="preserve"> </w:t>
      </w:r>
      <w:r>
        <w:t xml:space="preserve">содержащихся в выписках из ЕГРН сведений о юридических лицах. Такие сведения по-прежнему открыты и будут содержаться в общедоступной выписке из ЕГРН.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У меня исчезла возможность запроса сведений ЕГРН через сайты Росреестра и ППК «Роскадастр». В чем причина?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С 28.02.2023 в Личном кабинете официального сайта Росреестра -rosreestr.gov.ru и на сайте ППК «Роскадастр» - spv.kadastr.ru для физических лиц выведен из эксплуатации функционал предоставления сведений из ЕГРН с обеспечением перенаправления пользователей на Единый портал государственных и муниципальных услуг.</w:t>
      </w:r>
    </w:p>
    <w:p>
      <w:pPr>
        <w:pStyle w:val="BodyText"/>
      </w:pPr>
      <w:r>
        <w:t xml:space="preserve">В настоящее время реализация на портале Госуслуг возможности получения сведений ограниченного доступа из ЕГРН указанными категориями заявителей находится в стадии разработки.</w:t>
      </w:r>
    </w:p>
    <w:p>
      <w:pPr>
        <w:pStyle w:val="BodyText"/>
      </w:pPr>
      <w:r>
        <w:t xml:space="preserve">С 01.03.2023 сведения ограниченного доступа, содержащиеся в ЕГРН, могут быть предоставлены в виде бумажного документа при личном обращении в МФЦ с приложением документа, подтверждающего полномочия заявителя.</w:t>
      </w:r>
    </w:p>
    <w:p>
      <w:pPr>
        <w:pStyle w:val="BodyText"/>
      </w:pPr>
      <w:r>
        <w:t xml:space="preserve">Напомним, что по вопросам, касающимся деятельности учреждения, можно обращаться по номеру Ведомственного центра телефонного обслуживания (ВЦТО) </w:t>
      </w:r>
      <w:r>
        <w:rPr>
          <w:bCs/>
          <w:b/>
        </w:rPr>
        <w:t xml:space="preserve">8-800-100-34-34</w:t>
      </w:r>
      <w:r>
        <w:t xml:space="preserve"> </w:t>
      </w:r>
      <w:r>
        <w:t xml:space="preserve">(звонок бесплатный).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http://uvao.mos.ru/rosreestr/detail/11528075.html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15280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15280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2025-07-20T23:38:05Z</dcterms:created>
  <dcterms:modified xsi:type="dcterms:W3CDTF">2025-07-20T23:38:05Z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