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06bf0aa2413f06dbedd9a00585a26b66eddd3fe"/>
    <w:p>
      <w:pPr>
        <w:pStyle w:val="Heading3"/>
      </w:pPr>
      <w:r>
        <w:t xml:space="preserve">Эксперты столичного Роскадастра ответили на вопросы предоставления сведений из ГФДЗ</w:t>
      </w:r>
    </w:p>
    <w:p>
      <w:pPr>
        <w:pStyle w:val="FirstParagraph"/>
      </w:pPr>
      <w:r>
        <w:t xml:space="preserve">13.07.2023</w:t>
      </w:r>
    </w:p>
    <w:p>
      <w:pPr>
        <w:pStyle w:val="BodyText"/>
      </w:pPr>
      <w:r>
        <w:rPr>
          <w:iCs/>
          <w:i/>
        </w:rPr>
        <w:t xml:space="preserve">В компании продолжают отвечать на наиболее актуальные вопросы граждан</w:t>
      </w:r>
    </w:p>
    <w:p>
      <w:pPr>
        <w:pStyle w:val="BodyText"/>
      </w:pPr>
      <w:r>
        <w:rPr>
          <w:bCs/>
          <w:b/>
        </w:rPr>
        <w:t xml:space="preserve">С 1 января 2023 года Роскадастр осуществляет прием и выдачу материалов государственного фонда данных, полученных в результате землеустройства (ГФДЗ). С учетом новых полномочий, в компанию начали поступать вопросы о порядке предоставления документации. Представляем вашему вниманию наиболее интересные из них.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Что содержится в ГФДЗ?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Государственный фонд данных сформирован на основе документации и материалов в письменной, графической, электронной, фотографической и иной форме, полученных в результате проведения землеустроительных работ. К ним относятся землеустроительные и межевые дела, материалы инвентаризации и государственного мониторинга земель, карты-планы объектов землеустройства, ортофотопланы и другие документы.</w:t>
      </w:r>
    </w:p>
    <w:p>
      <w:pPr>
        <w:pStyle w:val="BodyText"/>
      </w:pPr>
      <w:r>
        <w:rPr>
          <w:iCs/>
          <w:i/>
        </w:rPr>
        <w:t xml:space="preserve">«Материалы из государственного фонда данных по итогам землеустройства содержат ценную информацию. Такие сведения дают возможность решить земельный спор, определить местоположение ранее учтенного земельного участка либо уточнить границы уже существующего», -</w:t>
      </w:r>
      <w:r>
        <w:t xml:space="preserve"> </w:t>
      </w:r>
      <w:r>
        <w:t xml:space="preserve">отметила</w:t>
      </w:r>
      <w:r>
        <w:t xml:space="preserve"> </w:t>
      </w:r>
      <w:r>
        <w:rPr>
          <w:bCs/>
          <w:b/>
        </w:rPr>
        <w:t xml:space="preserve">директор филиала ППК «Роскадастр» по Москве Елена Спиридонова.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Кто может получить информацию из ГФДЗ?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Любые заинтересованное лицо может запросить информацию из государственного фонда данных. При этом материалы и их копии предоставляются бесплатно – без необходимости уплаты государственной пошлины. На основании поданных заявлений документы выдаются правообладателям недвижимости, кадастровым инженерам, а также представителям органов власти и других организаций.</w:t>
      </w:r>
    </w:p>
    <w:p>
      <w:pPr>
        <w:pStyle w:val="BodyText"/>
      </w:pPr>
      <w:r>
        <w:t xml:space="preserve">Однако отметим, что документация, отнесенная к категории ограниченного доступа, в том числе, содержащая персональные данные, выдается только определенному кругу лиц. В этом случае заявитель должен обязательно предъявить разрешение на допуск к работе с документами ограниченного использования.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Какими способами можно запросить материалы из ГФДЗ?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Запросить копии документов из государственного фонда данных, хранящихся в столичном Роскадастре, можно несколькими способами, направив заявление:</w:t>
      </w:r>
    </w:p>
    <w:p>
      <w:pPr>
        <w:pStyle w:val="BodyText"/>
      </w:pPr>
      <w:r>
        <w:t xml:space="preserve">- В электронном виде, через</w:t>
      </w:r>
      <w:r>
        <w:t xml:space="preserve"> </w:t>
      </w:r>
      <w:hyperlink r:id="rId20">
        <w:r>
          <w:rPr>
            <w:rStyle w:val="Hyperlink"/>
          </w:rPr>
          <w:t xml:space="preserve">портал Госуслуг</w:t>
        </w:r>
      </w:hyperlink>
      <w:r>
        <w:t xml:space="preserve"> </w:t>
      </w:r>
      <w:r>
        <w:t xml:space="preserve">или на адрес электронной почты</w:t>
      </w:r>
      <w:r>
        <w:t xml:space="preserve"> </w:t>
      </w:r>
      <w:hyperlink r:id="rId21">
        <w:r>
          <w:rPr>
            <w:rStyle w:val="Hyperlink"/>
          </w:rPr>
          <w:t xml:space="preserve">filial@77.kadastr.ru</w:t>
        </w:r>
      </w:hyperlink>
      <w:r>
        <w:t xml:space="preserve">.</w:t>
      </w:r>
    </w:p>
    <w:p>
      <w:pPr>
        <w:pStyle w:val="BodyText"/>
      </w:pPr>
      <w:r>
        <w:t xml:space="preserve">- В бумажном виде, путем личного обращения в офис столичного Роскадастра или почтовым отправлением по адресу: 111024, г. Москва,</w:t>
      </w:r>
    </w:p>
    <w:p>
      <w:pPr>
        <w:pStyle w:val="BodyText"/>
      </w:pPr>
      <w:r>
        <w:t xml:space="preserve">ш. Энтузиастов, д. 14.</w:t>
      </w:r>
    </w:p>
    <w:p>
      <w:pPr>
        <w:pStyle w:val="BodyText"/>
      </w:pPr>
      <w:r>
        <w:rPr>
          <w:iCs/>
          <w:i/>
        </w:rPr>
        <w:t xml:space="preserve">«В текущем году дистанционный формат получения сведений из ГФДЗ -наиболее популярный формат предоставления услуг. На долю электронных запросов с помощью портала Госуслуг приходится более 80% от общего объема выданных материалов»,</w:t>
      </w:r>
      <w:r>
        <w:t xml:space="preserve"> </w:t>
      </w:r>
      <w:r>
        <w:t xml:space="preserve">– добавила</w:t>
      </w:r>
      <w:r>
        <w:t xml:space="preserve"> </w:t>
      </w:r>
      <w:r>
        <w:rPr>
          <w:bCs/>
          <w:b/>
        </w:rPr>
        <w:t xml:space="preserve">Елена Спиридонова.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В какие сроки предоставляются материалы из государственного фонда данных?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Срок оказания услуги по предоставлению материалов и данных ГФДЗ составляет</w:t>
      </w:r>
      <w:r>
        <w:t xml:space="preserve"> </w:t>
      </w:r>
      <w:r>
        <w:rPr>
          <w:iCs/>
          <w:i/>
          <w:bCs/>
          <w:b/>
        </w:rPr>
        <w:t xml:space="preserve">3 рабочих дня</w:t>
      </w:r>
      <w:r>
        <w:t xml:space="preserve"> </w:t>
      </w:r>
      <w:r>
        <w:t xml:space="preserve">со дня поступления заявления при личном обращении в офис или через портал Госуслуг. При направлении заявления почтовым отправлением предоставление копий документов осуществляется</w:t>
      </w:r>
      <w:r>
        <w:t xml:space="preserve"> </w:t>
      </w:r>
      <w:r>
        <w:rPr>
          <w:iCs/>
          <w:i/>
          <w:bCs/>
          <w:b/>
        </w:rPr>
        <w:t xml:space="preserve">в течение 15 рабочих дней.</w:t>
      </w:r>
    </w:p>
    <w:p>
      <w:pPr>
        <w:pStyle w:val="BodyText"/>
      </w:pPr>
      <w:r>
        <w:t xml:space="preserve">Напомним, что по вопросам, касающимся деятельности учреждения, можно обращаться по номеру Ведомственного центра телефонного обслуживания (ВЦТО)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8-800-100-34-34</w:t>
      </w:r>
      <w:r>
        <w:t xml:space="preserve"> </w:t>
      </w:r>
      <w:r>
        <w:t xml:space="preserve">(звонок бесплатный).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http://uvao.mos.ru/rosreestr/detail/11712895.html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uvao.mos.ru" TargetMode="External" /><Relationship Type="http://schemas.openxmlformats.org/officeDocument/2006/relationships/hyperlink" Id="rId22" Target="http://uvao.mos.ru/rosreestr/detail/11712895.html" TargetMode="External" /><Relationship Type="http://schemas.openxmlformats.org/officeDocument/2006/relationships/hyperlink" Id="rId20" Target="https://www.gosuslugi.ru/295389/1/info" TargetMode="External" /><Relationship Type="http://schemas.openxmlformats.org/officeDocument/2006/relationships/hyperlink" Id="rId21" Target="mailto:filial@77.kadastr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uvao.mos.ru" TargetMode="External" /><Relationship Type="http://schemas.openxmlformats.org/officeDocument/2006/relationships/hyperlink" Id="rId22" Target="http://uvao.mos.ru/rosreestr/detail/11712895.html" TargetMode="External" /><Relationship Type="http://schemas.openxmlformats.org/officeDocument/2006/relationships/hyperlink" Id="rId20" Target="https://www.gosuslugi.ru/295389/1/info" TargetMode="External" /><Relationship Type="http://schemas.openxmlformats.org/officeDocument/2006/relationships/hyperlink" Id="rId21" Target="mailto:filial@77.kadastr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2025-05-12T07:59:40Z</dcterms:created>
  <dcterms:modified xsi:type="dcterms:W3CDTF">2025-05-12T07:59:40Z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