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eddd8fd027287aa35c1846b4000cd0fb466f558"/>
    <w:p>
      <w:pPr>
        <w:pStyle w:val="Heading3"/>
      </w:pPr>
      <w:r>
        <w:t xml:space="preserve">Более 76 млн сведений из ЕГРН выдано в Москве с начала года</w:t>
      </w:r>
    </w:p>
    <w:p>
      <w:pPr>
        <w:pStyle w:val="FirstParagraph"/>
      </w:pPr>
      <w:r>
        <w:t xml:space="preserve">05.11.2024</w:t>
      </w:r>
    </w:p>
    <w:p>
      <w:pPr>
        <w:pStyle w:val="BodyText"/>
      </w:pPr>
      <w:r>
        <w:rPr>
          <w:u w:val="single"/>
        </w:rPr>
        <w:t xml:space="preserve">За девять месяцев 2024 года</w:t>
      </w:r>
      <w:r>
        <w:t xml:space="preserve"> </w:t>
      </w:r>
      <w:r>
        <w:t xml:space="preserve">в столице выдано</w:t>
      </w:r>
      <w:r>
        <w:t xml:space="preserve"> </w:t>
      </w:r>
      <w:r>
        <w:rPr>
          <w:bCs/>
          <w:b/>
        </w:rPr>
        <w:t xml:space="preserve">76,2 млн выписок из Единого государственного реестра недвижимости (ЕГРН)</w:t>
      </w:r>
      <w:r>
        <w:t xml:space="preserve">. Об этом сообщил</w:t>
      </w:r>
      <w:r>
        <w:t xml:space="preserve"> </w:t>
      </w:r>
      <w:r>
        <w:rPr>
          <w:bCs/>
          <w:b/>
        </w:rPr>
        <w:t xml:space="preserve">руководитель Управления Росреестра по Москве Игорь Майданов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«Выписка из ЕГРН остается единственным способом получения достоверных сведений об объекте недвижимости, наличии или отсутствии ограничений и обременений, а также позволяет гражданам безопасно провести сделку. Благодаря развитию электронных услуг Росреестра сегодня собственник может получить выписку из реестра недвижимости в кратчайшие сроки онлайн, а общедоступные сведения, не содержащие персональных данных правообладателя доступны всем заинтересованным лицам – достаточно запросить экспресс-выписку на портале Госуслуг. Так, по сравнению с январем-сентябрем прошлого года число выданных с начала текущего года выписок выросло на 18%»,</w:t>
      </w:r>
      <w:r>
        <w:t xml:space="preserve"> </w:t>
      </w:r>
      <w:r>
        <w:t xml:space="preserve">— отметил</w:t>
      </w:r>
      <w:r>
        <w:t xml:space="preserve"> </w:t>
      </w:r>
      <w:r>
        <w:rPr>
          <w:bCs/>
          <w:b/>
        </w:rPr>
        <w:t xml:space="preserve">Игорь Майданов</w:t>
      </w:r>
      <w:r>
        <w:t xml:space="preserve">.</w:t>
      </w:r>
    </w:p>
    <w:p>
      <w:pPr>
        <w:pStyle w:val="BodyText"/>
      </w:pPr>
      <w:r>
        <w:t xml:space="preserve">Наиболее популярными документами, полученными в столице, стали: выписка о правах отдельного лица – выдано более 62,2 млн сведений, об объекте недвижимости – 11,2 млн, о переходе прав на объект недвижимости – 1,1 млн.</w:t>
      </w:r>
    </w:p>
    <w:p>
      <w:pPr>
        <w:pStyle w:val="BodyText"/>
      </w:pPr>
      <w:r>
        <w:rPr>
          <w:iCs/>
          <w:i/>
        </w:rPr>
        <w:t xml:space="preserve">«За 9 месяцев текущего года нашими сотрудниками выдано рекордное количество сведений из ЕГРН. Средняя скорость предоставления сведений составила более 3 выписок в секунду. Таких высоких показателей удалось достичь благодаря электронному формату предоставления услуг, который позволяет существенно сэкономить время заявителю и дает возможность заказать услуги в любом удобном месте»,</w:t>
      </w:r>
      <w:r>
        <w:t xml:space="preserve"> </w:t>
      </w:r>
      <w:r>
        <w:t xml:space="preserve">— прокомментировала</w:t>
      </w:r>
      <w:r>
        <w:t xml:space="preserve"> </w:t>
      </w:r>
      <w:r>
        <w:rPr>
          <w:bCs/>
          <w:b/>
        </w:rPr>
        <w:t xml:space="preserve">Елена Спиридонова, директор филиала ППК «Роскадастр» по Москве</w:t>
      </w:r>
      <w:r>
        <w:t xml:space="preserve">.</w:t>
      </w:r>
    </w:p>
    <w:p>
      <w:pPr>
        <w:pStyle w:val="BodyText"/>
      </w:pPr>
      <w:r>
        <w:t xml:space="preserve">Напомним, что сегодня Росреестром утверждены 12 форм выписок из ЕГРН, а также форма справки о лицах, получивших сведения об объекте недвижимости, которые можно разделить на две группы: общедоступные и ограниченного доступа.</w:t>
      </w:r>
    </w:p>
    <w:p>
      <w:pPr>
        <w:pStyle w:val="BodyText"/>
      </w:pPr>
      <w:r>
        <w:t xml:space="preserve">В общедоступных выписках объем предоставляемых сведений зависит от наличия записи о возможности предоставления персональных данных физического лица, за которым закреплено право собственности.</w:t>
      </w:r>
    </w:p>
    <w:p>
      <w:pPr>
        <w:pStyle w:val="BodyText"/>
      </w:pPr>
      <w:r>
        <w:t xml:space="preserve">Чтобы получить выписку из ЕГРН, содержащую персональные данные владельца объекта недвижимости, перед проведением сделки собственнику необходимо подать заявление об открытии персональных данных в ЕГРН. Сделать это можно лично в центрах государственных услуг «Мои документы» или в электронной форме через</w:t>
      </w:r>
      <w:r>
        <w:t xml:space="preserve"> </w:t>
      </w:r>
      <w:hyperlink r:id="rId20">
        <w:r>
          <w:rPr>
            <w:rStyle w:val="Hyperlink"/>
          </w:rPr>
          <w:t xml:space="preserve">личный кабинет на сайте Росреестра</w:t>
        </w:r>
      </w:hyperlink>
      <w:r>
        <w:t xml:space="preserve">.</w:t>
      </w:r>
    </w:p>
    <w:p>
      <w:pPr>
        <w:pStyle w:val="BodyText"/>
      </w:pPr>
      <w:r>
        <w:t xml:space="preserve">Запись об открытии персональных данных вносится в ЕГРН</w:t>
      </w:r>
      <w:r>
        <w:t xml:space="preserve"> </w:t>
      </w:r>
      <w:r>
        <w:rPr>
          <w:bCs/>
          <w:b/>
        </w:rPr>
        <w:t xml:space="preserve">в срок не более трех рабочих дней</w:t>
      </w:r>
      <w:r>
        <w:t xml:space="preserve"> </w:t>
      </w:r>
      <w:r>
        <w:t xml:space="preserve">с момента поступления заявления. Погасить запись в ЕГРН о возможности предоставления персональных данных можно, подав аналогичное заявление.</w:t>
      </w:r>
    </w:p>
    <w:p>
      <w:pPr>
        <w:pStyle w:val="BodyText"/>
      </w:pPr>
      <w:r>
        <w:t xml:space="preserve">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1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2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3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 Для получения выписки из ЕГРН в бумажном виде собственнику необходимо обратиться в любой центр госуслуг «Мои документы».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http://uvao.mos.ru/rosreestr/detail/12644254.html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uvao.mos.ru" TargetMode="External" /><Relationship Type="http://schemas.openxmlformats.org/officeDocument/2006/relationships/hyperlink" Id="rId24" Target="http://uvao.mos.ru/rosreestr/detail/12644254.html" TargetMode="External" /><Relationship Type="http://schemas.openxmlformats.org/officeDocument/2006/relationships/hyperlink" Id="rId22" Target="https://kadastr.ru/services/" TargetMode="External" /><Relationship Type="http://schemas.openxmlformats.org/officeDocument/2006/relationships/hyperlink" Id="rId20" Target="https://lk.rosreestr.ru/" TargetMode="External" /><Relationship Type="http://schemas.openxmlformats.org/officeDocument/2006/relationships/hyperlink" Id="rId21" Target="https://rosreestr.gov.ru/eservices/" TargetMode="External" /><Relationship Type="http://schemas.openxmlformats.org/officeDocument/2006/relationships/hyperlink" Id="rId23" Target="https://www.gosuslugi.ru/60035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vao.mos.ru" TargetMode="External" /><Relationship Type="http://schemas.openxmlformats.org/officeDocument/2006/relationships/hyperlink" Id="rId24" Target="http://uvao.mos.ru/rosreestr/detail/12644254.html" TargetMode="External" /><Relationship Type="http://schemas.openxmlformats.org/officeDocument/2006/relationships/hyperlink" Id="rId22" Target="https://kadastr.ru/services/" TargetMode="External" /><Relationship Type="http://schemas.openxmlformats.org/officeDocument/2006/relationships/hyperlink" Id="rId20" Target="https://lk.rosreestr.ru/" TargetMode="External" /><Relationship Type="http://schemas.openxmlformats.org/officeDocument/2006/relationships/hyperlink" Id="rId21" Target="https://rosreestr.gov.ru/eservices/" TargetMode="External" /><Relationship Type="http://schemas.openxmlformats.org/officeDocument/2006/relationships/hyperlink" Id="rId23" Target="https://www.gosuslugi.ru/60035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2025-05-06T03:32:13Z</dcterms:created>
  <dcterms:modified xsi:type="dcterms:W3CDTF">2025-05-06T03:32:13Z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