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9a10c14903ef0a17c7d2f6f7d158a258e537a4"/>
    <w:p>
      <w:pPr>
        <w:pStyle w:val="Heading3"/>
      </w:pPr>
      <w:r>
        <w:t xml:space="preserve">Более 155 тысяч реестровых дел оцифровано столичным Роскадастром в 2024 году</w:t>
      </w:r>
    </w:p>
    <w:p>
      <w:pPr>
        <w:pStyle w:val="FirstParagraph"/>
      </w:pPr>
      <w:r>
        <w:t xml:space="preserve">15.01.2025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работы по переводу документов</w:t>
      </w:r>
      <w:r>
        <w:br/>
      </w:r>
      <w:r>
        <w:rPr>
          <w:iCs/>
          <w:i/>
        </w:rPr>
        <w:t xml:space="preserve">в электронный вид.</w:t>
      </w:r>
    </w:p>
    <w:p>
      <w:pPr>
        <w:pStyle w:val="BodyText"/>
      </w:pPr>
      <w:r>
        <w:rPr>
          <w:bCs/>
          <w:b/>
        </w:rPr>
        <w:t xml:space="preserve">Роскадастром по Москве в полном объеме выполнен план по оцифровке реестровых дел на 2024 год. Мероприятия по наполнению электронного архива проводились в целях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Переход на электронный документооборот и создание цифрового архива – важная составляющая цифровой трансформации Росреестра, позволяющая повысить качество данных Единого государственного реестра недвижимости (ЕГРН).</w:t>
      </w:r>
    </w:p>
    <w:p>
      <w:pPr>
        <w:pStyle w:val="BodyText"/>
      </w:pPr>
      <w:r>
        <w:rPr>
          <w:iCs/>
          <w:i/>
        </w:rPr>
        <w:t xml:space="preserve">«В 2024 году проведена масштабная работа по оцифровке документов,</w:t>
      </w:r>
      <w:r>
        <w:br/>
      </w:r>
      <w:r>
        <w:rPr>
          <w:iCs/>
          <w:i/>
        </w:rPr>
        <w:t xml:space="preserve">в общей сложности переведено в «цифру» более 155 тысяч реестровых дел.</w:t>
      </w:r>
      <w:r>
        <w:br/>
      </w:r>
      <w:r>
        <w:rPr>
          <w:iCs/>
          <w:i/>
        </w:rPr>
        <w:t xml:space="preserve">Для достижения такого результата нашими экспертами отсканировано порядка 3,8 миллионов страниц. Наполнение электронного архива позволит сократить сроки оказания государственных услуг за счет обеспечения оперативного доступа к данным»,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</w:t>
      </w:r>
      <w:r>
        <w:br/>
      </w:r>
      <w:r>
        <w:rPr>
          <w:bCs/>
          <w:b/>
        </w:rPr>
        <w:t xml:space="preserve">по Москве Александра Смирнова.</w:t>
      </w:r>
    </w:p>
    <w:p>
      <w:pPr>
        <w:pStyle w:val="BodyText"/>
      </w:pPr>
      <w:r>
        <w:t xml:space="preserve">Электронный архивный фонд столичного Роскадастра хранится бессрочно</w:t>
      </w:r>
      <w:r>
        <w:br/>
      </w:r>
      <w:r>
        <w:t xml:space="preserve">и не подлежит изъятию или утилизации. Сканированные электронные образы реестровых дел подписываются электронной подписью сотрудника учреждения</w:t>
      </w:r>
      <w:r>
        <w:br/>
      </w:r>
      <w:r>
        <w:t xml:space="preserve">и загружаются в информационную систему «Архив». Таким образом, оцифрованные реестровые дела имеют такую же юридическую силу, как</w:t>
      </w:r>
      <w:r>
        <w:br/>
      </w:r>
      <w:r>
        <w:t xml:space="preserve">и бумажные дела.</w:t>
      </w:r>
    </w:p>
    <w:p>
      <w:pPr>
        <w:pStyle w:val="BodyText"/>
      </w:pPr>
      <w:r>
        <w:t xml:space="preserve">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</w:t>
      </w:r>
      <w:r>
        <w:t xml:space="preserve"> </w:t>
      </w:r>
      <w:hyperlink r:id="rId20">
        <w:r>
          <w:rPr>
            <w:rStyle w:val="Hyperlink"/>
          </w:rPr>
          <w:t xml:space="preserve">на 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 в течение</w:t>
      </w:r>
      <w:r>
        <w:t xml:space="preserve"> </w:t>
      </w:r>
      <w:r>
        <w:rPr>
          <w:iCs/>
          <w:i/>
          <w:bCs/>
          <w:b/>
        </w:rPr>
        <w:t xml:space="preserve">трёх рабочих дней.</w:t>
      </w:r>
    </w:p>
    <w:p>
      <w:pPr>
        <w:pStyle w:val="BodyText"/>
      </w:pPr>
      <w:r>
        <w:t xml:space="preserve">Напомним, 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ЕГРН вносятся сведения об объекте недвижимости.</w:t>
      </w:r>
    </w:p>
    <w:p>
      <w:pPr>
        <w:pStyle w:val="BodyText"/>
      </w:pPr>
      <w:r>
        <w:t xml:space="preserve">Обращаем внимание, что в соответствии с Федеральным законом</w:t>
      </w:r>
      <w:r>
        <w:br/>
      </w:r>
      <w:r>
        <w:t xml:space="preserve">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http://uvao.mos.ru/rosreestr/detail/12758110.html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758110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758110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2025-05-21T00:59:55Z</dcterms:created>
  <dcterms:modified xsi:type="dcterms:W3CDTF">2025-05-21T00:59:55Z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