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80c0d6f930a24945d0f6f68be9b0301d791f"/>
    <w:p>
      <w:pPr>
        <w:pStyle w:val="Heading3"/>
      </w:pPr>
      <w:r>
        <w:t xml:space="preserve">Аварийно-спасательное формирование АО «МОСГАЗ» на круглосуточном дежурстве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Аварийно-спасательное формирование АО «МОСГАЗ» в составе Комплекса городского хозяйства Москвы и столичных сил МЧС ежедневно обеспечивает безопасность москвичей и систем жизнедеятельности города. Все сотрудники данного подразделения являются квалифицированными спасателями, прошедшими обучение в МЧС, а также профессиональными газовиками, выполняющими работы на газовых сетях столицы.</w:t>
      </w:r>
    </w:p>
    <w:p>
      <w:pPr>
        <w:pStyle w:val="BodyText"/>
      </w:pPr>
      <w:r>
        <w:t xml:space="preserve">80 специалистов аварийно-спасательного формирования Управления аварийно-восстановительных работ по газоснабжению АО «МОСГАЗ» круглосуточно, ежедневно, включая выходные и праздничные дни, выполняют работы по локализации последствий аварий, аварийных и иных ситуаций на сетях газоснабжения города Москвы.</w:t>
      </w:r>
    </w:p>
    <w:p>
      <w:pPr>
        <w:pStyle w:val="BodyText"/>
      </w:pPr>
      <w:r>
        <w:t xml:space="preserve">Подводя итоги 2020 года, дежурные аварийно-спасательные бригады АСФ отработали более 12 тысяч заявок наивысшей категории сложности, значительная часть которых - 78% - не подтверждена фактической утечкой газа.</w:t>
      </w:r>
    </w:p>
    <w:p>
      <w:pPr>
        <w:pStyle w:val="BodyText"/>
      </w:pPr>
      <w:r>
        <w:t xml:space="preserve">Отметим, что газовое хозяйство столицы является одним из передовых в области обеспечения безопасности среди предприятий Комплекса городского хозяйства и ДЖКХ города Москвы. Совместно с органами власти Москвы, силами МЧС и подразделениями аварийных служб города в течение 2020 года формирование принимало участие в различных противоаварийных командно-штабных тренировках и учениях. На базе компании, в соответствии с программой специальной подготовки, было проведено более 160 учебно-тренировочных занятий с личным составом аварийных бригад АСФ.</w:t>
      </w:r>
    </w:p>
    <w:p>
      <w:pPr>
        <w:pStyle w:val="BodyText"/>
      </w:pPr>
      <w:r>
        <w:t xml:space="preserve">Наиважнейшей почетной обязанностью аварийно-спасательного формирования остается участие в мероприятиях по проведению профилактических работ газогорелочных устройств на мемориалах «Вечный огонь» в Александровском саду и «Огонь памяти и славы» на Поклонной горе, которые традиционно проводятся один раз в месяц, а также накануне государственных праздников.</w:t>
      </w:r>
    </w:p>
    <w:p>
      <w:pPr>
        <w:pStyle w:val="BodyText"/>
      </w:pPr>
      <w:r>
        <w:t xml:space="preserve">Кроме того, высокий профессиональный уровень сотрудников, оснащение формирования специальным транспортом и оборудованием позволяет оказывать любую практическую помощь всем подразделениям АО «МОСГАЗ», особенно в осенне-весенние периоды в условиях чередования высоких и низких температур.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http://uvao.mos.ru/the-structure-of-the-municipal-economy-complex-on-the-territory-of-the-afternoon/jsc-mosgaz-warns/detail/10476350.html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2025-06-16T15:06:37Z</dcterms:created>
  <dcterms:modified xsi:type="dcterms:W3CDTF">2025-06-16T15:06:37Z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