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5ca90ecae12ac30a567e5e1e31ec93908d26f"/>
    <w:p>
      <w:pPr>
        <w:pStyle w:val="Heading3"/>
      </w:pPr>
      <w:r>
        <w:t xml:space="preserve">В МОСГАЗе рассказали об особенностях пользования газовыми водонагревателями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rPr>
          <w:iCs/>
          <w:i/>
        </w:rPr>
        <w:t xml:space="preserve">Более 120 тысяч столичных семей в многоквартирных домах пользуются газовыми водонагревателями. На что стоит обратить внимание при пользовании оборудованием, рассказали в МОСГАЗе.</w:t>
      </w:r>
    </w:p>
    <w:p>
      <w:pPr>
        <w:pStyle w:val="BodyText"/>
      </w:pPr>
      <w:r>
        <w:t xml:space="preserve">Газовые водонагреватели хорошо знакомы жителям столичных многоквартирных домов, построенных в 50 - 60-х годах двадцатого столетия. На сегодняшний день в Москве почти два миллиона семей пользуется газом, а водонагревателями на голубом топливе – лишь пять процентов из них. Это неотъемлемая часть газифицированного фонда, в котором ежегодно проводится плановое техобслуживание специалистами МОСГАЗа.</w:t>
      </w:r>
    </w:p>
    <w:p>
      <w:pPr>
        <w:pStyle w:val="BodyText"/>
      </w:pPr>
      <w:r>
        <w:t xml:space="preserve">Учитывая, что значительная часть колонок размещена в ванных комнатах, что было обусловлено планировками небольших индустриальных домостроений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, самыми популярными манипуляциями в наши дни являются перенос газового водонагревателя из ванной в кухню или замена колонки.</w:t>
      </w:r>
    </w:p>
    <w:p>
      <w:pPr>
        <w:pStyle w:val="BodyText"/>
      </w:pPr>
      <w:r>
        <w:t xml:space="preserve">Стоит отметить, что при соблюдении правил внутри ванной комнаты колонку перенести можно, также её можно заменить на новую. А перенос водонагревателя в кухню, при условии, что помещение соответствует требованиям - и вовсе отличное решение.</w:t>
      </w:r>
    </w:p>
    <w:p>
      <w:pPr>
        <w:pStyle w:val="BodyText"/>
      </w:pPr>
      <w:r>
        <w:t xml:space="preserve">Мосгазовцы часто сталкиваются с вопросами о переносе колонки во время ремонта или перепланировки, и здесь важно запомнить: если вы превращаете квартиру в студию или объединяете кухню с жилой комнатой, то это автоматически запрещает использование газовой колонки, поскольку использование газового водонагревателя в жилой комнате запрещено.</w:t>
      </w:r>
    </w:p>
    <w:p>
      <w:pPr>
        <w:pStyle w:val="BodyText"/>
      </w:pPr>
      <w:r>
        <w:t xml:space="preserve">Столичные газовики напоминают, что работы должны выполняться профессионалами. Для этих целей на базе МОСГАЗа есть специализированная сервисная служба. Такой подход не только обеспечит безопасность, но и сэкономит время на составление и согласование нового проекта размещения оборудования.</w:t>
      </w:r>
    </w:p>
    <w:p>
      <w:pPr>
        <w:pStyle w:val="BodyText"/>
      </w:pPr>
      <w:r>
        <w:t xml:space="preserve">Безусловно, в числе преимуществ газовых колонок остается наличие горячей воды независимо от системы горячего центрального водоснабжения и более низкая стоимость ресурсов в сравнении с электрическим аналогом. Однако важно помнить, что газовое оборудование требует строгого соблюдения правил эксплуатации, особенно в части систем вентиляции и дымоотведения.</w:t>
      </w:r>
    </w:p>
    <w:p>
      <w:pPr>
        <w:pStyle w:val="BodyText"/>
      </w:pPr>
      <w:r>
        <w:t xml:space="preserve">Обязательное наличие тяги в дымоходе, исправная работа газового водонагревателя и функция автоматики безопасности «газ-контроль» станут залогом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http://uvao.mos.ru/the-structure-of-the-municipal-economy-complex-on-the-territory-of-the-afternoon/jsc-mosgaz-warns/detail/10476364.html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the-structure-of-the-municipal-economy-complex-on-the-territory-of-the-afternoon/jsc-mosgaz-warns/detail/10476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the-structure-of-the-municipal-economy-complex-on-the-territory-of-the-afternoon/jsc-mosgaz-warns/detail/10476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2025-07-19T08:59:28Z</dcterms:created>
  <dcterms:modified xsi:type="dcterms:W3CDTF">2025-07-19T08:59:28Z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