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C9D565" w14:textId="77777777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>ОПОВЕЩЕНИЕ</w:t>
      </w:r>
    </w:p>
    <w:p w14:paraId="1A9A77A2" w14:textId="503C6B69" w:rsidR="00FF77D4" w:rsidRPr="00FF77D4" w:rsidRDefault="00FF77D4" w:rsidP="00BD6801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b/>
          <w:sz w:val="28"/>
          <w:szCs w:val="28"/>
        </w:rPr>
        <w:t xml:space="preserve">о начале общественных обсуждений по </w:t>
      </w:r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 xml:space="preserve">проекту внесения изменений в правила землепользования и застройки города Москвы в отношении территории по адресу: ЮВАО, Лефортово, ул </w:t>
      </w:r>
      <w:proofErr w:type="spellStart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Волочаевская</w:t>
      </w:r>
      <w:proofErr w:type="spellEnd"/>
      <w:r w:rsidR="005D3460">
        <w:rPr>
          <w:rFonts w:ascii="Times New Roman" w:eastAsia="Arial" w:hAnsi="Times New Roman" w:cs="Times New Roman"/>
          <w:b/>
          <w:sz w:val="28"/>
          <w:szCs w:val="28"/>
          <w:lang w:eastAsia="ru-RU"/>
        </w:rPr>
        <w:t>, вл 5</w:t>
      </w:r>
    </w:p>
    <w:p w14:paraId="32EC3375" w14:textId="4B2B1E76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</w:t>
      </w:r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проекту внесения изменений в правила землепользования и застройки города Москвы в отношении территории по адресу: ЮВАО, Лефортово, ул </w:t>
      </w:r>
      <w:proofErr w:type="spellStart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Волочаевская</w:t>
      </w:r>
      <w:proofErr w:type="spellEnd"/>
      <w:r w:rsidR="00887623">
        <w:rPr>
          <w:rFonts w:ascii="Times New Roman" w:eastAsia="Arial" w:hAnsi="Times New Roman" w:cs="Times New Roman"/>
          <w:sz w:val="28"/>
          <w:szCs w:val="28"/>
          <w:lang w:eastAsia="ru-RU"/>
        </w:rPr>
        <w:t>, вл 5</w:t>
      </w:r>
      <w:r w:rsidRPr="005A466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(далее – проект)</w:t>
      </w:r>
      <w:r w:rsidRPr="00FF77D4">
        <w:rPr>
          <w:rFonts w:ascii="Times New Roman" w:hAnsi="Times New Roman" w:cs="Times New Roman"/>
          <w:sz w:val="28"/>
          <w:szCs w:val="28"/>
        </w:rPr>
        <w:t xml:space="preserve"> проводятся в порядке, определенном Градостроительным кодексом Российской Федерации, Законом города Москвы от 25 июня 2008 г. № 28 «Градостроительный кодекс города Москвы»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448-ПП.</w:t>
      </w:r>
    </w:p>
    <w:p w14:paraId="2A7ECC6C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Организатором общественных обсуждений является Городская комиссия по вопросам градостроительства, землепользования и застройки при Правительстве Москвы.</w:t>
      </w:r>
    </w:p>
    <w:p w14:paraId="5D75188F" w14:textId="18BE8DB4" w:rsidR="00FF77D4" w:rsidRDefault="00FF77D4" w:rsidP="0086071B">
      <w:pPr>
        <w:spacing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eastAsia="ru-RU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Общественные обсуждения по проекту проводятся </w:t>
      </w:r>
      <w:r w:rsidR="005D3460"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в границах территории района Лефортово</w:t>
      </w:r>
      <w:r w:rsidRPr="00355075">
        <w:rPr>
          <w:rFonts w:ascii="Times New Roman" w:eastAsia="Arial" w:hAnsi="Times New Roman" w:cs="Times New Roman"/>
          <w:sz w:val="28"/>
          <w:szCs w:val="28"/>
          <w:lang w:eastAsia="ru-RU"/>
        </w:rPr>
        <w:t>.</w:t>
      </w:r>
    </w:p>
    <w:p w14:paraId="703C112B" w14:textId="4729565A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Участниками общественных обсуждений по проекту являются: </w:t>
      </w:r>
    </w:p>
    <w:tbl>
      <w:tblPr>
        <w:tblStyle w:val="1"/>
        <w:tblpPr w:leftFromText="180" w:rightFromText="180" w:vertAnchor="text" w:horzAnchor="margin" w:tblpXSpec="center" w:tblpY="-29"/>
        <w:tblW w:w="5000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6D2903" w14:paraId="01F951A9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1EBE34B9" w14:textId="5DD53383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жительства на территории, в границах которой проводятся общественные обсуждения;</w:t>
            </w:r>
          </w:p>
        </w:tc>
      </w:tr>
      <w:tr w:rsidR="006D2903" w14:paraId="0A358091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5BB6ADC7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Граждане, имеющие место работы на территории, в границах которой проводятся общественные обсуждения;</w:t>
            </w:r>
          </w:p>
        </w:tc>
      </w:tr>
      <w:tr w:rsidR="006D2903" w14:paraId="14BAF33E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4191E2EA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Правообладатели земельных участков, объектов капитального строительства, жилых и нежилых помещений на территории, в границах которой проводятся общественные обсуждения;</w:t>
            </w:r>
          </w:p>
        </w:tc>
      </w:tr>
      <w:tr w:rsidR="006D2903" w14:paraId="4F835BF2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631248E5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представительных органов муниципальных образований, на территории которых проводятся общественные обсуждения;</w:t>
            </w:r>
          </w:p>
        </w:tc>
      </w:tr>
      <w:tr w:rsidR="006D2903" w14:paraId="15F0DF26" w14:textId="77777777" w:rsidTr="00F15F8F">
        <w:trPr>
          <w:cantSplit/>
          <w:trHeight w:val="282"/>
        </w:trPr>
        <w:tc>
          <w:tcPr>
            <w:tcW w:w="5000" w:type="pct"/>
            <w:hideMark/>
          </w:tcPr>
          <w:p w14:paraId="7D6B3C2F" w14:textId="77777777" w:rsidR="006D2903" w:rsidRDefault="006D2903" w:rsidP="0086071B">
            <w:pPr>
              <w:numPr>
                <w:ilvl w:val="0"/>
                <w:numId w:val="2"/>
              </w:numPr>
              <w:suppressAutoHyphens/>
              <w:spacing w:line="276" w:lineRule="auto"/>
              <w:ind w:left="0" w:firstLine="567"/>
              <w:contextualSpacing/>
              <w:jc w:val="both"/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Arial" w:hAnsi="Times New Roman" w:cs="Times New Roman"/>
                <w:sz w:val="28"/>
                <w:szCs w:val="28"/>
                <w:lang w:eastAsia="ru-RU"/>
              </w:rPr>
              <w:t>Депутаты Московской городской Думы.</w:t>
            </w:r>
          </w:p>
        </w:tc>
      </w:tr>
    </w:tbl>
    <w:p w14:paraId="4B6B9C0D" w14:textId="546F3F1F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К проекту подготовлены следующие информационные материалы:</w:t>
      </w:r>
      <w:r w:rsidR="00AB7A16" w:rsidRPr="00887623">
        <w:rPr>
          <w:rFonts w:ascii="Times New Roman" w:hAnsi="Times New Roman" w:cs="Times New Roman"/>
          <w:sz w:val="28"/>
          <w:szCs w:val="28"/>
        </w:rPr>
        <w:t xml:space="preserve"> 3D-визуализации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7A4E7B42" w14:textId="77777777" w:rsidR="00FF77D4" w:rsidRP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t>Проект и информационные материалы к нему размещены на сайте проекта «Активный гражданин» в информационно-телекоммуникационной сети Интернет в разделе проекта «Общественные обсуждения» http://ag.mos.ru (далее – официальный сайт)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FF77D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3535E" w14:textId="77777777" w:rsidR="005D3460" w:rsidRDefault="00FF77D4" w:rsidP="0086071B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F77D4">
        <w:rPr>
          <w:rFonts w:ascii="Times New Roman" w:hAnsi="Times New Roman" w:cs="Times New Roman"/>
          <w:sz w:val="28"/>
          <w:szCs w:val="28"/>
        </w:rPr>
        <w:t xml:space="preserve">Общий срок проведения общественных обсуждений по проекту составляет </w:t>
      </w:r>
      <w:r w:rsidR="005D3460">
        <w:rPr>
          <w:rFonts w:ascii="Times New Roman" w:eastAsia="Arial" w:hAnsi="Times New Roman" w:cs="Times New Roman"/>
          <w:sz w:val="28"/>
          <w:szCs w:val="28"/>
          <w:lang w:eastAsia="ru-RU"/>
        </w:rPr>
        <w:t>не менее одного и не более трех месяцев</w:t>
      </w:r>
      <w:r w:rsidR="005D3460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6436D4FD" w14:textId="77777777" w:rsidR="0003451C" w:rsidRDefault="0003451C" w:rsidP="0003451C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F77D4">
        <w:rPr>
          <w:rFonts w:ascii="Times New Roman" w:hAnsi="Times New Roman" w:cs="Times New Roman"/>
          <w:sz w:val="28"/>
          <w:szCs w:val="28"/>
        </w:rPr>
        <w:lastRenderedPageBreak/>
        <w:t xml:space="preserve">Экспозиция проекта открыта </w:t>
      </w:r>
      <w:r>
        <w:rPr>
          <w:rFonts w:ascii="Times New Roman" w:hAnsi="Times New Roman" w:cs="Times New Roman"/>
          <w:sz w:val="28"/>
          <w:szCs w:val="28"/>
        </w:rPr>
        <w:t>02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на официальном сайте и проводится с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08:00 02.03.2022</w:t>
      </w:r>
      <w:r w:rsidRPr="00F25BFF">
        <w:rPr>
          <w:rFonts w:ascii="Times New Roman" w:eastAsia="Arial" w:hAnsi="Times New Roman" w:cs="Times New Roman"/>
          <w:sz w:val="28"/>
          <w:szCs w:val="28"/>
          <w:lang w:eastAsia="ru-RU"/>
        </w:rPr>
        <w:t xml:space="preserve"> </w:t>
      </w:r>
      <w:r w:rsidRPr="00FF77D4">
        <w:rPr>
          <w:rFonts w:ascii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Arial" w:hAnsi="Times New Roman" w:cs="Times New Roman"/>
          <w:sz w:val="28"/>
          <w:szCs w:val="28"/>
          <w:lang w:eastAsia="ru-RU"/>
        </w:rPr>
        <w:t>23:59 15.03.2022</w:t>
      </w:r>
      <w:r w:rsidRPr="00FF77D4">
        <w:rPr>
          <w:rFonts w:ascii="Times New Roman" w:hAnsi="Times New Roman" w:cs="Times New Roman"/>
          <w:sz w:val="28"/>
          <w:szCs w:val="28"/>
        </w:rPr>
        <w:t>.</w:t>
      </w:r>
    </w:p>
    <w:p w14:paraId="6F655B5A" w14:textId="04B688B1" w:rsidR="00FF77D4" w:rsidRDefault="00FF77D4" w:rsidP="0086071B">
      <w:pPr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F77D4">
        <w:rPr>
          <w:rFonts w:ascii="Times New Roman" w:hAnsi="Times New Roman" w:cs="Times New Roman"/>
          <w:sz w:val="28"/>
          <w:szCs w:val="28"/>
        </w:rPr>
        <w:t>В течение всего периода проведения экспозиции проекта участники общественных обсуждений, прошедшие идентификацию в соответствии с частью 12 статьи 5.1 Градостроительного кодекса Российской Федерации и Порядком организации и проведения общественных обсуждений при осуществлении градостроительной деятельности в городе Москве, утвержденным постановлением Правительства Москвы от 30 апреля 2019 г. № 448-ПП, имеют право внести предложения и замечания, касающиеся данного проекта путем заполнения формы на официальном сайте</w:t>
      </w:r>
      <w:r w:rsidR="00564432" w:rsidRPr="00887623">
        <w:rPr>
          <w:rFonts w:ascii="Times New Roman" w:hAnsi="Times New Roman" w:cs="Times New Roman"/>
          <w:sz w:val="28"/>
          <w:szCs w:val="28"/>
        </w:rPr>
        <w:t>.</w:t>
      </w:r>
    </w:p>
    <w:p w14:paraId="08A85206" w14:textId="0009C70D" w:rsidR="005E3352" w:rsidRPr="002A2C2B" w:rsidRDefault="005E3352" w:rsidP="00BD6801">
      <w:pPr>
        <w:suppressAutoHyphens/>
        <w:spacing w:after="0"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5E3352" w:rsidRPr="002A2C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2064688" w14:textId="77777777" w:rsidR="002E4084" w:rsidRDefault="002E4084" w:rsidP="00FF77D4">
      <w:pPr>
        <w:spacing w:after="0" w:line="240" w:lineRule="auto"/>
      </w:pPr>
      <w:r>
        <w:separator/>
      </w:r>
    </w:p>
  </w:endnote>
  <w:endnote w:type="continuationSeparator" w:id="0">
    <w:p w14:paraId="64B707E3" w14:textId="77777777" w:rsidR="002E4084" w:rsidRDefault="002E4084" w:rsidP="00FF7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58E8F6" w14:textId="77777777" w:rsidR="002E4084" w:rsidRDefault="002E4084" w:rsidP="00FF77D4">
      <w:pPr>
        <w:spacing w:after="0" w:line="240" w:lineRule="auto"/>
      </w:pPr>
      <w:r>
        <w:separator/>
      </w:r>
    </w:p>
  </w:footnote>
  <w:footnote w:type="continuationSeparator" w:id="0">
    <w:p w14:paraId="30C62188" w14:textId="77777777" w:rsidR="002E4084" w:rsidRDefault="002E4084" w:rsidP="00FF77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872E36"/>
    <w:multiLevelType w:val="hybridMultilevel"/>
    <w:tmpl w:val="00E0DA12"/>
    <w:lvl w:ilvl="0" w:tplc="40F8D3A6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lang w:val="ru-RU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47584"/>
    <w:multiLevelType w:val="hybridMultilevel"/>
    <w:tmpl w:val="4D7AD69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77D4"/>
    <w:rsid w:val="00000960"/>
    <w:rsid w:val="00012612"/>
    <w:rsid w:val="0003451C"/>
    <w:rsid w:val="00041ED3"/>
    <w:rsid w:val="00053D80"/>
    <w:rsid w:val="000A64CB"/>
    <w:rsid w:val="000B5091"/>
    <w:rsid w:val="000C71BC"/>
    <w:rsid w:val="000D6C22"/>
    <w:rsid w:val="000E0DFE"/>
    <w:rsid w:val="001F58CF"/>
    <w:rsid w:val="002204FE"/>
    <w:rsid w:val="0022184A"/>
    <w:rsid w:val="00247C25"/>
    <w:rsid w:val="00261DD2"/>
    <w:rsid w:val="00281EFE"/>
    <w:rsid w:val="002A2C2B"/>
    <w:rsid w:val="002E4084"/>
    <w:rsid w:val="003109AF"/>
    <w:rsid w:val="00310AD7"/>
    <w:rsid w:val="00312904"/>
    <w:rsid w:val="00314479"/>
    <w:rsid w:val="00355075"/>
    <w:rsid w:val="00356200"/>
    <w:rsid w:val="00380278"/>
    <w:rsid w:val="003964D2"/>
    <w:rsid w:val="003A4A61"/>
    <w:rsid w:val="003E3451"/>
    <w:rsid w:val="004371ED"/>
    <w:rsid w:val="0046157B"/>
    <w:rsid w:val="004B49D9"/>
    <w:rsid w:val="004B7036"/>
    <w:rsid w:val="004E61D0"/>
    <w:rsid w:val="004F3AC3"/>
    <w:rsid w:val="00546B99"/>
    <w:rsid w:val="00557548"/>
    <w:rsid w:val="00564432"/>
    <w:rsid w:val="00573821"/>
    <w:rsid w:val="0059343E"/>
    <w:rsid w:val="005A466B"/>
    <w:rsid w:val="005B7B26"/>
    <w:rsid w:val="005C514A"/>
    <w:rsid w:val="005D3460"/>
    <w:rsid w:val="005D4B3A"/>
    <w:rsid w:val="005E1C7D"/>
    <w:rsid w:val="005E3352"/>
    <w:rsid w:val="005E7F5C"/>
    <w:rsid w:val="00605A81"/>
    <w:rsid w:val="00675EBD"/>
    <w:rsid w:val="006775CA"/>
    <w:rsid w:val="006A0C57"/>
    <w:rsid w:val="006D13F4"/>
    <w:rsid w:val="006D22B0"/>
    <w:rsid w:val="006D2903"/>
    <w:rsid w:val="006D37A8"/>
    <w:rsid w:val="006D500F"/>
    <w:rsid w:val="006E466A"/>
    <w:rsid w:val="0070303D"/>
    <w:rsid w:val="00733CEA"/>
    <w:rsid w:val="00753D04"/>
    <w:rsid w:val="007603F1"/>
    <w:rsid w:val="00777E82"/>
    <w:rsid w:val="00785D2B"/>
    <w:rsid w:val="007A4EE1"/>
    <w:rsid w:val="007D1055"/>
    <w:rsid w:val="008046B2"/>
    <w:rsid w:val="0083642C"/>
    <w:rsid w:val="00850132"/>
    <w:rsid w:val="00851F89"/>
    <w:rsid w:val="00857B91"/>
    <w:rsid w:val="0086071B"/>
    <w:rsid w:val="00887623"/>
    <w:rsid w:val="008F61FC"/>
    <w:rsid w:val="00903BDD"/>
    <w:rsid w:val="00917724"/>
    <w:rsid w:val="009234BA"/>
    <w:rsid w:val="009304C4"/>
    <w:rsid w:val="00941106"/>
    <w:rsid w:val="00942BE9"/>
    <w:rsid w:val="00954241"/>
    <w:rsid w:val="009D3830"/>
    <w:rsid w:val="009D482C"/>
    <w:rsid w:val="009D5C40"/>
    <w:rsid w:val="00A01C5F"/>
    <w:rsid w:val="00A32C1D"/>
    <w:rsid w:val="00A62F17"/>
    <w:rsid w:val="00A9030E"/>
    <w:rsid w:val="00A94970"/>
    <w:rsid w:val="00A96E1E"/>
    <w:rsid w:val="00AB1ACC"/>
    <w:rsid w:val="00AB401C"/>
    <w:rsid w:val="00AB55C0"/>
    <w:rsid w:val="00AB7A16"/>
    <w:rsid w:val="00AC3388"/>
    <w:rsid w:val="00AC35E9"/>
    <w:rsid w:val="00AE6FA7"/>
    <w:rsid w:val="00B832EF"/>
    <w:rsid w:val="00B85905"/>
    <w:rsid w:val="00B90555"/>
    <w:rsid w:val="00BA6EC4"/>
    <w:rsid w:val="00BB28A8"/>
    <w:rsid w:val="00BC5A77"/>
    <w:rsid w:val="00BD6801"/>
    <w:rsid w:val="00BE5764"/>
    <w:rsid w:val="00BF2650"/>
    <w:rsid w:val="00C164FE"/>
    <w:rsid w:val="00C36AD0"/>
    <w:rsid w:val="00C81B68"/>
    <w:rsid w:val="00CE429F"/>
    <w:rsid w:val="00CE4739"/>
    <w:rsid w:val="00CF353B"/>
    <w:rsid w:val="00CF777B"/>
    <w:rsid w:val="00D0442E"/>
    <w:rsid w:val="00D358E0"/>
    <w:rsid w:val="00D3613F"/>
    <w:rsid w:val="00D5757F"/>
    <w:rsid w:val="00D655CA"/>
    <w:rsid w:val="00D7586A"/>
    <w:rsid w:val="00D91047"/>
    <w:rsid w:val="00DA2578"/>
    <w:rsid w:val="00DA4E22"/>
    <w:rsid w:val="00DD59C9"/>
    <w:rsid w:val="00DD7D71"/>
    <w:rsid w:val="00DE15D6"/>
    <w:rsid w:val="00DE293B"/>
    <w:rsid w:val="00E6500D"/>
    <w:rsid w:val="00E71917"/>
    <w:rsid w:val="00E96BEC"/>
    <w:rsid w:val="00EC3C6F"/>
    <w:rsid w:val="00F15F8F"/>
    <w:rsid w:val="00F17528"/>
    <w:rsid w:val="00F25BFF"/>
    <w:rsid w:val="00F450F9"/>
    <w:rsid w:val="00F9361F"/>
    <w:rsid w:val="00FA6697"/>
    <w:rsid w:val="00FF28C7"/>
    <w:rsid w:val="00FF77D4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BA653"/>
  <w15:chartTrackingRefBased/>
  <w15:docId w15:val="{4A567971-7098-49EF-ADAF-484A4EB39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F77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F77D4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F9361F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F9361F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F9361F"/>
    <w:rPr>
      <w:vertAlign w:val="superscript"/>
    </w:rPr>
  </w:style>
  <w:style w:type="table" w:customStyle="1" w:styleId="1">
    <w:name w:val="Сетка таблицы1"/>
    <w:basedOn w:val="a1"/>
    <w:uiPriority w:val="59"/>
    <w:rsid w:val="005D346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Table Grid"/>
    <w:basedOn w:val="a1"/>
    <w:uiPriority w:val="39"/>
    <w:rsid w:val="00DE15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1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7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8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22C95B-C5DD-45AE-B0C2-E2D3F88A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396</Words>
  <Characters>2259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АП</dc:creator>
  <cp:lastModifiedBy>Скрочинский Константин Игоревич</cp:lastModifiedBy>
  <cp:revision>3</cp:revision>
  <dcterms:created xsi:type="dcterms:W3CDTF">2022-02-09T09:15:00Z</dcterms:created>
  <dcterms:modified xsi:type="dcterms:W3CDTF">2022-02-16T13:27:00Z</dcterms:modified>
</cp:coreProperties>
</file>