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14" w:rsidRDefault="007E5BFA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Федеральное агентство железнодорожного транспорта настоящим сообщает,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что в целях строительства линейных объектов инфраструктуры, реконструкции объектов инфраструктуры при реализации объекта «</w:t>
      </w:r>
      <w:r>
        <w:rPr>
          <w:rFonts w:ascii="Times New Roman" w:eastAsia="SimSun" w:hAnsi="Times New Roman" w:cs="Times New Roman"/>
          <w:bCs/>
          <w:sz w:val="28"/>
          <w:szCs w:val="28"/>
          <w:lang w:val="en-US" w:eastAsia="zh-CN" w:bidi="hi-IN"/>
        </w:rPr>
        <w:t>III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и </w:t>
      </w:r>
      <w:r>
        <w:rPr>
          <w:rFonts w:ascii="Times New Roman" w:eastAsia="SimSun" w:hAnsi="Times New Roman" w:cs="Times New Roman"/>
          <w:bCs/>
          <w:sz w:val="28"/>
          <w:szCs w:val="28"/>
          <w:lang w:val="en-US" w:eastAsia="zh-CN" w:bidi="hi-IN"/>
        </w:rPr>
        <w:t>IV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главные пути Москва-Пассажирская-Курская-Люблино» Этап 10. «Реконструкция остановочного пункта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Перерва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», предусмотренных подпунктом 1 части 5 статьи 4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 xml:space="preserve">возможно установление публичных сервитутов в интересах ОАО «РЖД»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(ОГРН 1037739877295, ИНН 7708503727; 107174, Москва, ул. Новая </w:t>
      </w:r>
      <w:proofErr w:type="spellStart"/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Басманная</w:t>
      </w:r>
      <w:proofErr w:type="spellEnd"/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, д. 2/1, стр. 1; </w:t>
      </w:r>
      <w:r>
        <w:rPr>
          <w:rFonts w:ascii="Times New Roman" w:hAnsi="Times New Roman" w:cs="Times New Roman"/>
          <w:sz w:val="28"/>
          <w:szCs w:val="28"/>
        </w:rPr>
        <w:t>dkrs-msk@msk.rzd.ru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; 8 (499) 262-42-57) сроком 22 месяца в отношении следующих земель в границах кадастровых кварталов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br/>
        <w:t xml:space="preserve">и земельных участков: </w:t>
      </w:r>
    </w:p>
    <w:p w:rsidR="007D6514" w:rsidRDefault="007D6514">
      <w:pPr>
        <w:spacing w:after="33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2"/>
        <w:gridCol w:w="3260"/>
        <w:gridCol w:w="3565"/>
      </w:tblGrid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Кадастровый номер земельного участка/кадастрового квартала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Адрес или иное описание местоположения земельного участка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77:04:0003012:20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ул. Шоссейная, вл. 96А, стр. 1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77:04:0003018:147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ул. Шоссейная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77:04:0003012:63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ул. Шоссейная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77:04:0003012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ЮВАО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  <w:t>77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:04:0003010:109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ул. Иловайская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77:04:0003015:83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ул. Иловайская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77:04:0003010:104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ул. Иловайская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77:04:0003010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ЮВАО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77:04:0003015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ЮВАО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77:04:0003018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ЮВАО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3142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77:04:0000000</w:t>
            </w:r>
          </w:p>
        </w:tc>
        <w:tc>
          <w:tcPr>
            <w:tcW w:w="3260" w:type="dxa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Москва, ЮВАО</w:t>
            </w:r>
          </w:p>
        </w:tc>
        <w:tc>
          <w:tcPr>
            <w:tcW w:w="3565" w:type="dxa"/>
            <w:shd w:val="clear" w:color="auto" w:fill="auto"/>
          </w:tcPr>
          <w:p w:rsidR="007D6514" w:rsidRDefault="007E5BFA">
            <w:pPr>
              <w:jc w:val="center"/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7D6514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ул. Старая </w:t>
            </w:r>
            <w:proofErr w:type="spellStart"/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Басманная</w:t>
            </w:r>
            <w:proofErr w:type="spellEnd"/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, Москва, д. 11/2, стр. 1, 105064</w:t>
            </w: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hyperlink r:id="rId8" w:tooltip="mailto:info@roszeldor.ru" w:history="1">
              <w:r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info@roszeldor.ru</w:t>
              </w:r>
            </w:hyperlink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</w:t>
            </w: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время приема: согласно графику по предварительной записи</w:t>
            </w:r>
          </w:p>
          <w:p w:rsidR="007D6514" w:rsidRDefault="007D6514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lastRenderedPageBreak/>
              <w:t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7D6514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ул. Старая </w:t>
            </w:r>
            <w:proofErr w:type="spellStart"/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Басманная</w:t>
            </w:r>
            <w:proofErr w:type="spellEnd"/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, Москва, д. 11/2, стр. 1, 105064</w:t>
            </w:r>
          </w:p>
          <w:p w:rsidR="007D6514" w:rsidRDefault="007D6514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 течение 15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расположены на межселенной территории)</w:t>
            </w:r>
          </w:p>
          <w:p w:rsidR="007D6514" w:rsidRDefault="007D6514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7D6514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7D6514" w:rsidRDefault="008F77D7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</w:rPr>
            </w:pPr>
            <w:hyperlink r:id="rId9" w:tooltip="https://uvao.mos.ru" w:history="1">
              <w:r w:rsidR="007E5BFA">
                <w:rPr>
                  <w:rStyle w:val="a4"/>
                  <w:rFonts w:ascii="Times New Roman" w:hAnsi="Times New Roman" w:cs="Times New Roman"/>
                </w:rPr>
                <w:t>https://uvao.mos.ru</w:t>
              </w:r>
            </w:hyperlink>
          </w:p>
          <w:p w:rsidR="007D6514" w:rsidRDefault="007D6514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</w:rPr>
            </w:pPr>
          </w:p>
          <w:p w:rsidR="007D6514" w:rsidRDefault="008F77D7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hyperlink r:id="rId10" w:tooltip="https://rlw.gov.ru" w:history="1">
              <w:r w:rsidR="007E5BFA"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https://rlw.gov.ru</w:t>
              </w:r>
            </w:hyperlink>
          </w:p>
          <w:p w:rsidR="007D6514" w:rsidRDefault="007D6514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7D6514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7D6514" w:rsidRDefault="007D6514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Распоряжение </w:t>
            </w:r>
            <w:proofErr w:type="spellStart"/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Росжелдора</w:t>
            </w:r>
            <w:proofErr w:type="spellEnd"/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от 04.09.2023 № АБ-514-р: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«Об утверждении документации по планировке территории (проект планировки территории и проект межевания территории) для объекта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 xml:space="preserve">«III и IV главные пути Москва-Пассажирская-Курская-Люблино» Этап 10. «Реконструкция остановочного пункта </w:t>
            </w:r>
            <w:proofErr w:type="spellStart"/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Перерва</w:t>
            </w:r>
            <w:proofErr w:type="spellEnd"/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»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 xml:space="preserve"> 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</w:p>
        </w:tc>
      </w:tr>
      <w:tr w:rsidR="007D6514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7D6514" w:rsidRDefault="008F77D7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</w:rPr>
            </w:pPr>
            <w:hyperlink r:id="rId11" w:tooltip="https://uvao.mos.ru" w:history="1">
              <w:r w:rsidR="007E5BFA">
                <w:rPr>
                  <w:rStyle w:val="a4"/>
                  <w:rFonts w:ascii="Times New Roman" w:hAnsi="Times New Roman" w:cs="Times New Roman"/>
                </w:rPr>
                <w:t>https://uvao.mos.ru</w:t>
              </w:r>
            </w:hyperlink>
          </w:p>
          <w:p w:rsidR="007D6514" w:rsidRDefault="007D6514">
            <w:pPr>
              <w:spacing w:after="0" w:line="240" w:lineRule="auto"/>
              <w:ind w:right="141"/>
              <w:jc w:val="center"/>
            </w:pPr>
          </w:p>
          <w:p w:rsidR="007D6514" w:rsidRDefault="008F77D7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</w:rPr>
            </w:pPr>
            <w:hyperlink r:id="rId12" w:tooltip="https://www.mos.ru/mka/" w:history="1">
              <w:r w:rsidR="007E5BFA">
                <w:rPr>
                  <w:rStyle w:val="a4"/>
                  <w:rFonts w:ascii="Times New Roman" w:hAnsi="Times New Roman" w:cs="Times New Roman"/>
                </w:rPr>
                <w:t>https://stroi.mos.ru/</w:t>
              </w:r>
            </w:hyperlink>
          </w:p>
          <w:p w:rsidR="007D6514" w:rsidRDefault="007D6514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</w:rPr>
            </w:pP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7D6514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</w:p>
          <w:p w:rsidR="007D6514" w:rsidRDefault="007D6514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7D6514" w:rsidRDefault="007E5BFA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(описание местоположения границ публичного сервитута)</w:t>
            </w:r>
          </w:p>
        </w:tc>
      </w:tr>
    </w:tbl>
    <w:p w:rsidR="007D6514" w:rsidRDefault="007D6514">
      <w:pPr>
        <w:spacing w:after="0"/>
        <w:ind w:right="-1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7D6514">
      <w:headerReference w:type="default" r:id="rId13"/>
      <w:footerReference w:type="first" r:id="rId14"/>
      <w:pgSz w:w="11906" w:h="16838"/>
      <w:pgMar w:top="1134" w:right="566" w:bottom="709" w:left="1134" w:header="567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7D7" w:rsidRDefault="008F77D7">
      <w:pPr>
        <w:spacing w:after="0" w:line="240" w:lineRule="auto"/>
      </w:pPr>
      <w:r>
        <w:separator/>
      </w:r>
    </w:p>
  </w:endnote>
  <w:endnote w:type="continuationSeparator" w:id="0">
    <w:p w:rsidR="008F77D7" w:rsidRDefault="008F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514" w:rsidRDefault="007D65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7D7" w:rsidRDefault="008F77D7">
      <w:pPr>
        <w:spacing w:after="0" w:line="240" w:lineRule="auto"/>
      </w:pPr>
      <w:r>
        <w:separator/>
      </w:r>
    </w:p>
  </w:footnote>
  <w:footnote w:type="continuationSeparator" w:id="0">
    <w:p w:rsidR="008F77D7" w:rsidRDefault="008F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514" w:rsidRDefault="007E5BFA">
    <w:pPr>
      <w:pStyle w:val="af1"/>
      <w:jc w:val="center"/>
      <w:rPr>
        <w:rFonts w:ascii="PT Astra Serif" w:eastAsia="PT Astra Serif" w:hAnsi="PT Astra Serif" w:cs="PT Astra Serif"/>
        <w:sz w:val="28"/>
      </w:rPr>
    </w:pPr>
    <w:r>
      <w:rPr>
        <w:rFonts w:ascii="PT Astra Serif" w:eastAsia="PT Astra Serif" w:hAnsi="PT Astra Serif" w:cs="PT Astra Serif"/>
        <w:sz w:val="28"/>
      </w:rPr>
      <w:fldChar w:fldCharType="begin"/>
    </w:r>
    <w:r>
      <w:rPr>
        <w:rFonts w:ascii="PT Astra Serif" w:eastAsia="PT Astra Serif" w:hAnsi="PT Astra Serif" w:cs="PT Astra Serif"/>
        <w:sz w:val="28"/>
      </w:rPr>
      <w:instrText xml:space="preserve"> PAGE </w:instrText>
    </w:r>
    <w:r>
      <w:rPr>
        <w:rFonts w:ascii="PT Astra Serif" w:eastAsia="PT Astra Serif" w:hAnsi="PT Astra Serif" w:cs="PT Astra Serif"/>
        <w:sz w:val="28"/>
      </w:rPr>
      <w:fldChar w:fldCharType="separate"/>
    </w:r>
    <w:r w:rsidR="00934BAD">
      <w:rPr>
        <w:rFonts w:ascii="PT Astra Serif" w:eastAsia="PT Astra Serif" w:hAnsi="PT Astra Serif" w:cs="PT Astra Serif"/>
        <w:noProof/>
        <w:sz w:val="28"/>
      </w:rPr>
      <w:t>2</w:t>
    </w:r>
    <w:r>
      <w:rPr>
        <w:rFonts w:ascii="PT Astra Serif" w:eastAsia="PT Astra Serif" w:hAnsi="PT Astra Serif" w:cs="PT Astra Serif"/>
        <w:sz w:val="28"/>
      </w:rPr>
      <w:fldChar w:fldCharType="end"/>
    </w:r>
  </w:p>
  <w:p w:rsidR="007D6514" w:rsidRDefault="007D6514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26455"/>
    <w:multiLevelType w:val="hybridMultilevel"/>
    <w:tmpl w:val="953A475C"/>
    <w:lvl w:ilvl="0" w:tplc="FA52E68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  <w:b w:val="0"/>
      </w:rPr>
    </w:lvl>
    <w:lvl w:ilvl="1" w:tplc="FF82D54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0C217F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416D61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C9A872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06E4B7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E5698E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07435B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3585D8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AB10CB2"/>
    <w:multiLevelType w:val="hybridMultilevel"/>
    <w:tmpl w:val="64A8D580"/>
    <w:lvl w:ilvl="0" w:tplc="373C412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96EE60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826BE1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C2CD73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52A2A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F382C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8D8B76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97EC22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E96D43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8DE3A9F"/>
    <w:multiLevelType w:val="hybridMultilevel"/>
    <w:tmpl w:val="504CEE38"/>
    <w:lvl w:ilvl="0" w:tplc="87449CE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  <w:b w:val="0"/>
      </w:rPr>
    </w:lvl>
    <w:lvl w:ilvl="1" w:tplc="3E56BC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97C22C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B40725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C4C1F4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7F0DC0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546AD4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208263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16E1BC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94F1CCB"/>
    <w:multiLevelType w:val="hybridMultilevel"/>
    <w:tmpl w:val="8B56CBC4"/>
    <w:lvl w:ilvl="0" w:tplc="D49E4F14">
      <w:start w:val="1"/>
      <w:numFmt w:val="bullet"/>
      <w:lvlText w:val="–"/>
      <w:lvlJc w:val="left"/>
      <w:pPr>
        <w:ind w:left="1260" w:hanging="360"/>
      </w:pPr>
      <w:rPr>
        <w:rFonts w:ascii="Arial" w:eastAsia="Arial" w:hAnsi="Arial" w:cs="Arial" w:hint="default"/>
        <w:b w:val="0"/>
      </w:rPr>
    </w:lvl>
    <w:lvl w:ilvl="1" w:tplc="24A421A6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626A1670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67E92B2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25A4BBC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E91EEA4E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76B697D4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95C201E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81E6E8AE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A4F0D00"/>
    <w:multiLevelType w:val="hybridMultilevel"/>
    <w:tmpl w:val="F066392C"/>
    <w:lvl w:ilvl="0" w:tplc="BE5699DA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CF2A0D0E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287A1C6A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5DE2162A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9182B288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B3289422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8ABE40E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D6868AAC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60CA9CC4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36B670F"/>
    <w:multiLevelType w:val="hybridMultilevel"/>
    <w:tmpl w:val="E000E162"/>
    <w:lvl w:ilvl="0" w:tplc="2FE0307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  <w:b w:val="0"/>
      </w:rPr>
    </w:lvl>
    <w:lvl w:ilvl="1" w:tplc="A9D62AB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ECC671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95EE91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DB6B4E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558F0F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2E867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F50C650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8529EB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EF87EBB"/>
    <w:multiLevelType w:val="hybridMultilevel"/>
    <w:tmpl w:val="26F8764E"/>
    <w:lvl w:ilvl="0" w:tplc="33DA9BA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A4CC92B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C2605C6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1E9A59A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E7C4FD7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D6BECAC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8DF681B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81E53A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8F1CC47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FE9152D"/>
    <w:multiLevelType w:val="hybridMultilevel"/>
    <w:tmpl w:val="03EAA608"/>
    <w:lvl w:ilvl="0" w:tplc="FF6A493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EA63C9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A4AF60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CBCFCA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4F26B4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102203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9A05B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B52C5A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790DE5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514"/>
    <w:rsid w:val="007D6514"/>
    <w:rsid w:val="007E5BFA"/>
    <w:rsid w:val="008F77D7"/>
    <w:rsid w:val="0093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0941"/>
  <w15:docId w15:val="{4B04DB27-8285-42C9-B98F-6A85F8E7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customStyle="1" w:styleId="12">
    <w:name w:val="Заголовок1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link w:val="af3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2">
    <w:name w:val="toc 3"/>
    <w:basedOn w:val="a"/>
    <w:uiPriority w:val="39"/>
    <w:unhideWhenUsed/>
    <w:pPr>
      <w:spacing w:after="57"/>
      <w:ind w:left="567"/>
    </w:pPr>
  </w:style>
  <w:style w:type="paragraph" w:styleId="42">
    <w:name w:val="toc 4"/>
    <w:basedOn w:val="a"/>
    <w:uiPriority w:val="39"/>
    <w:unhideWhenUsed/>
    <w:pPr>
      <w:spacing w:after="57"/>
      <w:ind w:left="850"/>
    </w:pPr>
  </w:style>
  <w:style w:type="paragraph" w:styleId="52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pPr>
      <w:spacing w:after="200" w:line="276" w:lineRule="auto"/>
    </w:pPr>
  </w:style>
  <w:style w:type="paragraph" w:styleId="af7">
    <w:name w:val="table of figures"/>
    <w:basedOn w:val="a"/>
    <w:uiPriority w:val="99"/>
    <w:unhideWhenUsed/>
    <w:qFormat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3">
    <w:name w:val="Нижний колонтитул Знак"/>
    <w:basedOn w:val="a0"/>
    <w:link w:val="af2"/>
  </w:style>
  <w:style w:type="paragraph" w:customStyle="1" w:styleId="Standard">
    <w:name w:val="Standard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zeldor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os.ru/mk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vao.mos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lw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vao.mos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7F6CB-BC86-410B-BCDD-D773F02F1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Росжелдор - Бланк АПУ угловой v2.0.1</vt:lpstr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dc:description/>
  <cp:lastModifiedBy>Безрукова Светлана Юрьевна</cp:lastModifiedBy>
  <cp:revision>3</cp:revision>
  <cp:lastPrinted>2026-02-24T09:55:00Z</cp:lastPrinted>
  <dcterms:created xsi:type="dcterms:W3CDTF">2026-02-24T09:55:00Z</dcterms:created>
  <dcterms:modified xsi:type="dcterms:W3CDTF">2026-03-24T06:19:00Z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